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72" w:rsidRDefault="00D6376F" w:rsidP="00A902AE">
      <w:pPr>
        <w:jc w:val="center"/>
        <w:rPr>
          <w:rFonts w:ascii="Arial" w:eastAsia="Arial Unicode MS" w:hAnsi="Arial" w:cs="Arial"/>
          <w:b/>
          <w:color w:val="000000" w:themeColor="text1"/>
          <w:spacing w:val="7"/>
          <w:kern w:val="36"/>
          <w:sz w:val="23"/>
          <w:szCs w:val="23"/>
          <w:lang w:eastAsia="es-MX"/>
        </w:rPr>
      </w:pPr>
      <w:r w:rsidRPr="00A902AE">
        <w:rPr>
          <w:rFonts w:ascii="Arial" w:eastAsia="Arial Unicode MS" w:hAnsi="Arial" w:cs="Arial"/>
          <w:b/>
          <w:color w:val="000000" w:themeColor="text1"/>
          <w:spacing w:val="7"/>
          <w:kern w:val="36"/>
          <w:sz w:val="23"/>
          <w:szCs w:val="23"/>
          <w:lang w:eastAsia="es-MX"/>
        </w:rPr>
        <w:t>DESCUENTO DEL 50 %</w:t>
      </w:r>
    </w:p>
    <w:p w:rsidR="001A3D8E" w:rsidRPr="00A902AE" w:rsidRDefault="001A3D8E" w:rsidP="00A902AE">
      <w:pPr>
        <w:jc w:val="center"/>
        <w:rPr>
          <w:rFonts w:ascii="Arial" w:eastAsia="Arial Unicode MS" w:hAnsi="Arial" w:cs="Arial"/>
          <w:b/>
          <w:color w:val="000000" w:themeColor="text1"/>
          <w:spacing w:val="7"/>
          <w:kern w:val="36"/>
          <w:sz w:val="23"/>
          <w:szCs w:val="23"/>
          <w:lang w:eastAsia="es-MX"/>
        </w:rPr>
      </w:pPr>
    </w:p>
    <w:p w:rsidR="00870C18" w:rsidRPr="00A902AE" w:rsidRDefault="00D6376F" w:rsidP="00B3334E">
      <w:pPr>
        <w:jc w:val="both"/>
        <w:rPr>
          <w:rFonts w:ascii="Arial" w:eastAsia="Arial Unicode MS" w:hAnsi="Arial" w:cs="Arial"/>
          <w:color w:val="000000" w:themeColor="text1"/>
          <w:spacing w:val="7"/>
          <w:kern w:val="36"/>
          <w:sz w:val="23"/>
          <w:szCs w:val="23"/>
          <w:lang w:eastAsia="es-MX"/>
        </w:rPr>
      </w:pPr>
      <w:r w:rsidRPr="00A902AE">
        <w:rPr>
          <w:rFonts w:ascii="Arial" w:eastAsia="Arial Unicode MS" w:hAnsi="Arial" w:cs="Arial"/>
          <w:b/>
          <w:color w:val="000000" w:themeColor="text1"/>
          <w:spacing w:val="7"/>
          <w:kern w:val="36"/>
          <w:sz w:val="23"/>
          <w:szCs w:val="23"/>
          <w:lang w:eastAsia="es-MX"/>
        </w:rPr>
        <w:t xml:space="preserve">Objetivo; </w:t>
      </w:r>
      <w:r w:rsidRPr="00A902AE">
        <w:rPr>
          <w:rFonts w:ascii="Arial" w:eastAsia="Arial Unicode MS" w:hAnsi="Arial" w:cs="Arial"/>
          <w:color w:val="000000" w:themeColor="text1"/>
          <w:spacing w:val="7"/>
          <w:kern w:val="36"/>
          <w:sz w:val="23"/>
          <w:szCs w:val="23"/>
          <w:lang w:eastAsia="es-MX"/>
        </w:rPr>
        <w:t>Apoyo para personas pensionadas, tercera edad, viudez y discapacitados</w:t>
      </w:r>
      <w:r w:rsidR="0057105D" w:rsidRPr="00A902AE">
        <w:rPr>
          <w:rFonts w:ascii="Arial" w:eastAsia="Arial Unicode MS" w:hAnsi="Arial" w:cs="Arial"/>
          <w:color w:val="000000" w:themeColor="text1"/>
          <w:spacing w:val="7"/>
          <w:kern w:val="36"/>
          <w:sz w:val="23"/>
          <w:szCs w:val="23"/>
          <w:lang w:eastAsia="es-MX"/>
        </w:rPr>
        <w:t>.</w:t>
      </w:r>
    </w:p>
    <w:p w:rsidR="00870C18" w:rsidRPr="00A902AE" w:rsidRDefault="00D6376F" w:rsidP="00B3334E">
      <w:pPr>
        <w:spacing w:after="0" w:line="264" w:lineRule="auto"/>
        <w:jc w:val="both"/>
        <w:rPr>
          <w:rFonts w:ascii="Arial" w:eastAsia="Arial Unicode MS" w:hAnsi="Arial" w:cs="Arial"/>
          <w:color w:val="000000" w:themeColor="text1"/>
          <w:sz w:val="23"/>
          <w:szCs w:val="23"/>
        </w:rPr>
      </w:pPr>
      <w:r w:rsidRPr="00A902AE">
        <w:rPr>
          <w:rFonts w:ascii="Arial" w:eastAsia="Arial Unicode MS" w:hAnsi="Arial" w:cs="Arial"/>
          <w:b/>
          <w:color w:val="000000" w:themeColor="text1"/>
          <w:spacing w:val="7"/>
          <w:kern w:val="36"/>
          <w:sz w:val="23"/>
          <w:szCs w:val="23"/>
          <w:lang w:eastAsia="es-MX"/>
        </w:rPr>
        <w:t xml:space="preserve">Metas; </w:t>
      </w:r>
      <w:r w:rsidRPr="00A902AE">
        <w:rPr>
          <w:rFonts w:ascii="Arial" w:eastAsia="Arial Unicode MS" w:hAnsi="Arial" w:cs="Arial"/>
          <w:color w:val="000000" w:themeColor="text1"/>
          <w:spacing w:val="7"/>
          <w:kern w:val="36"/>
          <w:sz w:val="23"/>
          <w:szCs w:val="23"/>
          <w:lang w:eastAsia="es-MX"/>
        </w:rPr>
        <w:t xml:space="preserve">La principal meta de este programa es </w:t>
      </w:r>
      <w:r w:rsidR="00B3334E" w:rsidRPr="00A902AE">
        <w:rPr>
          <w:rFonts w:ascii="Arial" w:eastAsia="Arial Unicode MS" w:hAnsi="Arial" w:cs="Arial"/>
          <w:color w:val="000000" w:themeColor="text1"/>
          <w:spacing w:val="7"/>
          <w:kern w:val="36"/>
          <w:sz w:val="23"/>
          <w:szCs w:val="23"/>
          <w:lang w:eastAsia="es-MX"/>
        </w:rPr>
        <w:t xml:space="preserve">aplicarles un </w:t>
      </w:r>
      <w:r w:rsidRPr="00A902AE">
        <w:rPr>
          <w:rFonts w:ascii="Arial" w:eastAsia="Arial Unicode MS" w:hAnsi="Arial" w:cs="Arial"/>
          <w:color w:val="000000" w:themeColor="text1"/>
          <w:spacing w:val="7"/>
          <w:kern w:val="36"/>
          <w:sz w:val="23"/>
          <w:szCs w:val="23"/>
          <w:lang w:eastAsia="es-MX"/>
        </w:rPr>
        <w:t>50 % de descuent</w:t>
      </w:r>
      <w:r w:rsidR="005D2B19" w:rsidRPr="00A902AE">
        <w:rPr>
          <w:rFonts w:ascii="Arial" w:eastAsia="Arial Unicode MS" w:hAnsi="Arial" w:cs="Arial"/>
          <w:color w:val="000000" w:themeColor="text1"/>
          <w:spacing w:val="7"/>
          <w:kern w:val="36"/>
          <w:sz w:val="23"/>
          <w:szCs w:val="23"/>
          <w:lang w:eastAsia="es-MX"/>
        </w:rPr>
        <w:t xml:space="preserve">o </w:t>
      </w:r>
      <w:r w:rsidR="00B3334E" w:rsidRPr="00A902AE">
        <w:rPr>
          <w:rFonts w:ascii="Arial" w:eastAsia="Arial Unicode MS" w:hAnsi="Arial" w:cs="Arial"/>
          <w:color w:val="000000" w:themeColor="text1"/>
          <w:spacing w:val="7"/>
          <w:kern w:val="36"/>
          <w:sz w:val="23"/>
          <w:szCs w:val="23"/>
          <w:lang w:eastAsia="es-MX"/>
        </w:rPr>
        <w:t>s</w:t>
      </w:r>
      <w:r w:rsidR="00B3334E" w:rsidRPr="00A902AE">
        <w:rPr>
          <w:rFonts w:ascii="Arial" w:eastAsia="Arial Unicode MS" w:hAnsi="Arial" w:cs="Arial"/>
          <w:color w:val="000000" w:themeColor="text1"/>
          <w:sz w:val="23"/>
          <w:szCs w:val="23"/>
        </w:rPr>
        <w:t xml:space="preserve">obre el monto de pago por uso de los servicios </w:t>
      </w:r>
      <w:r w:rsidR="00B3334E" w:rsidRPr="00A902AE">
        <w:rPr>
          <w:rFonts w:ascii="Arial" w:eastAsia="Arial Unicode MS" w:hAnsi="Arial" w:cs="Arial"/>
          <w:bCs/>
          <w:color w:val="000000" w:themeColor="text1"/>
          <w:sz w:val="23"/>
          <w:szCs w:val="23"/>
        </w:rPr>
        <w:t xml:space="preserve">a favor de usuarios debidamente tipificados por sus bajos ingresos, escasos recursos, o condiciones vulnerables, </w:t>
      </w:r>
      <w:r w:rsidR="00B3334E" w:rsidRPr="00A902AE">
        <w:rPr>
          <w:rFonts w:ascii="Arial" w:eastAsia="Arial Unicode MS" w:hAnsi="Arial" w:cs="Arial"/>
          <w:color w:val="000000" w:themeColor="text1"/>
          <w:sz w:val="23"/>
          <w:szCs w:val="23"/>
        </w:rPr>
        <w:t>Los beneficios a que se refiere el artículo anterior, podrán ser aplicables a:</w:t>
      </w:r>
    </w:p>
    <w:p w:rsidR="00B3334E" w:rsidRPr="00A902AE" w:rsidRDefault="00B3334E" w:rsidP="00B3334E">
      <w:pPr>
        <w:spacing w:after="0" w:line="264" w:lineRule="auto"/>
        <w:rPr>
          <w:rFonts w:ascii="Arial" w:eastAsia="Arial Unicode MS" w:hAnsi="Arial" w:cs="Arial"/>
          <w:color w:val="000000" w:themeColor="text1"/>
          <w:sz w:val="23"/>
          <w:szCs w:val="23"/>
        </w:rPr>
      </w:pPr>
    </w:p>
    <w:p w:rsidR="00B3334E" w:rsidRPr="00A902AE" w:rsidRDefault="00B3334E" w:rsidP="00B3334E">
      <w:pPr>
        <w:pStyle w:val="Prrafodelista"/>
        <w:numPr>
          <w:ilvl w:val="0"/>
          <w:numId w:val="2"/>
        </w:numPr>
        <w:spacing w:line="264" w:lineRule="auto"/>
        <w:ind w:left="907" w:hanging="907"/>
        <w:rPr>
          <w:rFonts w:eastAsia="Arial Unicode MS" w:cs="Arial"/>
          <w:color w:val="000000" w:themeColor="text1"/>
          <w:sz w:val="23"/>
          <w:szCs w:val="23"/>
        </w:rPr>
      </w:pPr>
      <w:r w:rsidRPr="00A902AE">
        <w:rPr>
          <w:rFonts w:eastAsia="Arial Unicode MS" w:cs="Arial"/>
          <w:color w:val="000000" w:themeColor="text1"/>
          <w:sz w:val="23"/>
          <w:szCs w:val="23"/>
        </w:rPr>
        <w:t>Instituciones consideradas de beneficencia social, en los términos de las leyes en la materia;</w:t>
      </w:r>
    </w:p>
    <w:p w:rsidR="00B3334E" w:rsidRPr="00A902AE" w:rsidRDefault="00B3334E" w:rsidP="00B3334E">
      <w:pPr>
        <w:spacing w:after="0" w:line="264" w:lineRule="auto"/>
        <w:ind w:left="907" w:hanging="907"/>
        <w:rPr>
          <w:rFonts w:ascii="Arial" w:eastAsia="Arial Unicode MS" w:hAnsi="Arial" w:cs="Arial"/>
          <w:color w:val="000000" w:themeColor="text1"/>
          <w:sz w:val="23"/>
          <w:szCs w:val="23"/>
        </w:rPr>
      </w:pPr>
    </w:p>
    <w:p w:rsidR="00B3334E" w:rsidRPr="00A902AE" w:rsidRDefault="00B3334E" w:rsidP="00B3334E">
      <w:pPr>
        <w:pStyle w:val="Prrafodelista"/>
        <w:numPr>
          <w:ilvl w:val="0"/>
          <w:numId w:val="2"/>
        </w:numPr>
        <w:spacing w:line="264" w:lineRule="auto"/>
        <w:ind w:left="907" w:hanging="907"/>
        <w:rPr>
          <w:rFonts w:eastAsia="Arial Unicode MS" w:cs="Arial"/>
          <w:color w:val="000000" w:themeColor="text1"/>
          <w:sz w:val="23"/>
          <w:szCs w:val="23"/>
        </w:rPr>
      </w:pPr>
      <w:r w:rsidRPr="00A902AE">
        <w:rPr>
          <w:rFonts w:eastAsia="Arial Unicode MS" w:cs="Arial"/>
          <w:color w:val="000000" w:themeColor="text1"/>
          <w:sz w:val="23"/>
          <w:szCs w:val="23"/>
        </w:rPr>
        <w:t>Usuarios debidamente tipificados por sus bajos ingresos, escasos recursos, o condiciones vulnerables, tales como:</w:t>
      </w:r>
    </w:p>
    <w:p w:rsidR="00B3334E" w:rsidRPr="00A902AE" w:rsidRDefault="00B3334E" w:rsidP="00B3334E">
      <w:pPr>
        <w:spacing w:after="0" w:line="264" w:lineRule="auto"/>
        <w:rPr>
          <w:rFonts w:ascii="Arial" w:eastAsia="Arial Unicode MS" w:hAnsi="Arial" w:cs="Arial"/>
          <w:color w:val="000000" w:themeColor="text1"/>
          <w:sz w:val="23"/>
          <w:szCs w:val="23"/>
        </w:rPr>
      </w:pPr>
    </w:p>
    <w:p w:rsidR="00B3334E" w:rsidRPr="001A3D8E" w:rsidRDefault="00B3334E" w:rsidP="001A3D8E">
      <w:pPr>
        <w:pStyle w:val="Prrafodelista"/>
        <w:numPr>
          <w:ilvl w:val="0"/>
          <w:numId w:val="1"/>
        </w:numPr>
        <w:spacing w:line="264" w:lineRule="auto"/>
        <w:ind w:left="1264" w:hanging="357"/>
        <w:rPr>
          <w:rFonts w:eastAsia="Arial Unicode MS" w:cs="Arial"/>
          <w:b/>
          <w:color w:val="000000" w:themeColor="text1"/>
          <w:sz w:val="23"/>
          <w:szCs w:val="23"/>
        </w:rPr>
      </w:pPr>
      <w:r w:rsidRPr="00A902AE">
        <w:rPr>
          <w:rFonts w:eastAsia="Arial Unicode MS" w:cs="Arial"/>
          <w:b/>
          <w:color w:val="000000" w:themeColor="text1"/>
          <w:sz w:val="23"/>
          <w:szCs w:val="23"/>
        </w:rPr>
        <w:t>Pensionados;</w:t>
      </w:r>
    </w:p>
    <w:p w:rsidR="00B3334E" w:rsidRPr="001A3D8E" w:rsidRDefault="00B3334E" w:rsidP="001A3D8E">
      <w:pPr>
        <w:pStyle w:val="Prrafodelista"/>
        <w:numPr>
          <w:ilvl w:val="0"/>
          <w:numId w:val="1"/>
        </w:numPr>
        <w:spacing w:line="264" w:lineRule="auto"/>
        <w:ind w:left="1264" w:hanging="357"/>
        <w:rPr>
          <w:rFonts w:eastAsia="Arial Unicode MS" w:cs="Arial"/>
          <w:b/>
          <w:color w:val="000000" w:themeColor="text1"/>
          <w:sz w:val="23"/>
          <w:szCs w:val="23"/>
        </w:rPr>
      </w:pPr>
      <w:r w:rsidRPr="00A902AE">
        <w:rPr>
          <w:rFonts w:eastAsia="Arial Unicode MS" w:cs="Arial"/>
          <w:b/>
          <w:color w:val="000000" w:themeColor="text1"/>
          <w:sz w:val="23"/>
          <w:szCs w:val="23"/>
        </w:rPr>
        <w:t>Jubilados;</w:t>
      </w:r>
    </w:p>
    <w:p w:rsidR="00B3334E" w:rsidRPr="001A3D8E" w:rsidRDefault="00B3334E" w:rsidP="001A3D8E">
      <w:pPr>
        <w:pStyle w:val="Prrafodelista"/>
        <w:numPr>
          <w:ilvl w:val="0"/>
          <w:numId w:val="1"/>
        </w:numPr>
        <w:spacing w:line="264" w:lineRule="auto"/>
        <w:ind w:left="1264" w:hanging="357"/>
        <w:rPr>
          <w:rFonts w:eastAsia="Arial Unicode MS" w:cs="Arial"/>
          <w:b/>
          <w:color w:val="000000" w:themeColor="text1"/>
          <w:sz w:val="23"/>
          <w:szCs w:val="23"/>
        </w:rPr>
      </w:pPr>
      <w:r w:rsidRPr="00A902AE">
        <w:rPr>
          <w:rFonts w:eastAsia="Arial Unicode MS" w:cs="Arial"/>
          <w:b/>
          <w:color w:val="000000" w:themeColor="text1"/>
          <w:sz w:val="23"/>
          <w:szCs w:val="23"/>
        </w:rPr>
        <w:t xml:space="preserve">Discapacitados; </w:t>
      </w:r>
    </w:p>
    <w:p w:rsidR="00B3334E" w:rsidRPr="001A3D8E" w:rsidRDefault="00B3334E" w:rsidP="001A3D8E">
      <w:pPr>
        <w:pStyle w:val="Prrafodelista"/>
        <w:numPr>
          <w:ilvl w:val="0"/>
          <w:numId w:val="1"/>
        </w:numPr>
        <w:spacing w:line="264" w:lineRule="auto"/>
        <w:ind w:left="1264" w:hanging="357"/>
        <w:rPr>
          <w:rFonts w:eastAsia="Arial Unicode MS" w:cs="Arial"/>
          <w:b/>
          <w:color w:val="000000" w:themeColor="text1"/>
          <w:sz w:val="23"/>
          <w:szCs w:val="23"/>
        </w:rPr>
      </w:pPr>
      <w:r w:rsidRPr="00A902AE">
        <w:rPr>
          <w:rFonts w:eastAsia="Arial Unicode MS" w:cs="Arial"/>
          <w:b/>
          <w:color w:val="000000" w:themeColor="text1"/>
          <w:sz w:val="23"/>
          <w:szCs w:val="23"/>
        </w:rPr>
        <w:t>Personas viudas; y viudos</w:t>
      </w:r>
    </w:p>
    <w:p w:rsidR="00B3334E" w:rsidRPr="00A902AE" w:rsidRDefault="00B3334E" w:rsidP="00B3334E">
      <w:pPr>
        <w:pStyle w:val="Prrafodelista"/>
        <w:numPr>
          <w:ilvl w:val="0"/>
          <w:numId w:val="1"/>
        </w:numPr>
        <w:spacing w:line="264" w:lineRule="auto"/>
        <w:ind w:left="1264" w:hanging="357"/>
        <w:rPr>
          <w:rFonts w:eastAsia="Arial Unicode MS" w:cs="Arial"/>
          <w:color w:val="000000" w:themeColor="text1"/>
          <w:sz w:val="23"/>
          <w:szCs w:val="23"/>
        </w:rPr>
      </w:pPr>
      <w:r w:rsidRPr="00A902AE">
        <w:rPr>
          <w:rFonts w:eastAsia="Arial Unicode MS" w:cs="Arial"/>
          <w:b/>
          <w:color w:val="000000" w:themeColor="text1"/>
          <w:sz w:val="23"/>
          <w:szCs w:val="23"/>
        </w:rPr>
        <w:t>Personas que tengan (60) años o más</w:t>
      </w:r>
      <w:r w:rsidRPr="00A902AE">
        <w:rPr>
          <w:rFonts w:eastAsia="Arial Unicode MS" w:cs="Arial"/>
          <w:color w:val="000000" w:themeColor="text1"/>
          <w:sz w:val="23"/>
          <w:szCs w:val="23"/>
        </w:rPr>
        <w:t>.</w:t>
      </w:r>
    </w:p>
    <w:p w:rsidR="00D6376F" w:rsidRPr="00A902AE" w:rsidRDefault="00D6376F" w:rsidP="0057105D">
      <w:pPr>
        <w:jc w:val="both"/>
        <w:rPr>
          <w:rFonts w:ascii="Arial" w:eastAsia="Arial Unicode MS" w:hAnsi="Arial" w:cs="Arial"/>
          <w:b/>
          <w:color w:val="000000" w:themeColor="text1"/>
          <w:spacing w:val="7"/>
          <w:kern w:val="36"/>
          <w:sz w:val="23"/>
          <w:szCs w:val="23"/>
          <w:lang w:eastAsia="es-MX"/>
        </w:rPr>
      </w:pPr>
    </w:p>
    <w:p w:rsidR="003F1D23" w:rsidRPr="00A902AE" w:rsidRDefault="000B3B0A" w:rsidP="00A64A23">
      <w:pPr>
        <w:jc w:val="both"/>
        <w:rPr>
          <w:rFonts w:ascii="Arial" w:eastAsia="Arial Unicode MS" w:hAnsi="Arial" w:cs="Arial"/>
          <w:color w:val="000000" w:themeColor="text1"/>
          <w:sz w:val="23"/>
          <w:szCs w:val="23"/>
        </w:rPr>
      </w:pPr>
      <w:r w:rsidRPr="00A902AE">
        <w:rPr>
          <w:rFonts w:ascii="Arial" w:eastAsia="Arial Unicode MS" w:hAnsi="Arial" w:cs="Arial"/>
          <w:b/>
          <w:color w:val="000000" w:themeColor="text1"/>
          <w:sz w:val="23"/>
          <w:szCs w:val="23"/>
        </w:rPr>
        <w:t xml:space="preserve">Presupuesto agregado. </w:t>
      </w:r>
      <w:r w:rsidR="003F1D23" w:rsidRPr="00A902AE">
        <w:rPr>
          <w:rFonts w:ascii="Arial" w:eastAsia="Arial Unicode MS" w:hAnsi="Arial" w:cs="Arial"/>
          <w:color w:val="000000" w:themeColor="text1"/>
          <w:sz w:val="23"/>
          <w:szCs w:val="23"/>
        </w:rPr>
        <w:t>$ 2, 203,990.00</w:t>
      </w:r>
    </w:p>
    <w:p w:rsidR="00870C18" w:rsidRPr="00A902AE" w:rsidRDefault="000B3B0A" w:rsidP="00A64A23">
      <w:pPr>
        <w:jc w:val="both"/>
        <w:rPr>
          <w:rFonts w:ascii="Arial" w:eastAsia="Arial Unicode MS" w:hAnsi="Arial" w:cs="Arial"/>
          <w:color w:val="000000" w:themeColor="text1"/>
          <w:sz w:val="23"/>
          <w:szCs w:val="23"/>
        </w:rPr>
      </w:pPr>
      <w:r w:rsidRPr="00A902AE">
        <w:rPr>
          <w:rFonts w:ascii="Arial" w:eastAsia="Arial Unicode MS" w:hAnsi="Arial" w:cs="Arial"/>
          <w:b/>
          <w:color w:val="000000" w:themeColor="text1"/>
          <w:sz w:val="23"/>
          <w:szCs w:val="23"/>
        </w:rPr>
        <w:t>Reglas de operación.</w:t>
      </w:r>
      <w:r w:rsidR="007E23B5" w:rsidRPr="00A902AE">
        <w:rPr>
          <w:rFonts w:ascii="Arial" w:eastAsia="Arial Unicode MS" w:hAnsi="Arial" w:cs="Arial"/>
          <w:b/>
          <w:color w:val="000000" w:themeColor="text1"/>
          <w:sz w:val="23"/>
          <w:szCs w:val="23"/>
        </w:rPr>
        <w:t xml:space="preserve"> </w:t>
      </w:r>
      <w:r w:rsidR="00A64A23" w:rsidRPr="00A902AE">
        <w:rPr>
          <w:rFonts w:ascii="Arial" w:eastAsia="Arial Unicode MS" w:hAnsi="Arial" w:cs="Arial"/>
          <w:color w:val="000000" w:themeColor="text1"/>
          <w:sz w:val="23"/>
          <w:szCs w:val="23"/>
        </w:rPr>
        <w:t>Reglamento para la prestación de los servicios de agua potable, a</w:t>
      </w:r>
      <w:r w:rsidR="001D53C0" w:rsidRPr="00A902AE">
        <w:rPr>
          <w:rFonts w:ascii="Arial" w:eastAsia="Arial Unicode MS" w:hAnsi="Arial" w:cs="Arial"/>
          <w:color w:val="000000" w:themeColor="text1"/>
          <w:sz w:val="23"/>
          <w:szCs w:val="23"/>
        </w:rPr>
        <w:t>lcantarillado y saneamiento 2019</w:t>
      </w:r>
    </w:p>
    <w:p w:rsidR="00870C18" w:rsidRPr="00A902AE" w:rsidRDefault="000B3B0A" w:rsidP="00A64A23">
      <w:pPr>
        <w:jc w:val="both"/>
        <w:rPr>
          <w:rFonts w:ascii="Arial" w:eastAsia="Arial Unicode MS" w:hAnsi="Arial" w:cs="Arial"/>
          <w:color w:val="000000" w:themeColor="text1"/>
          <w:sz w:val="23"/>
          <w:szCs w:val="23"/>
        </w:rPr>
      </w:pPr>
      <w:r w:rsidRPr="00A902AE">
        <w:rPr>
          <w:rFonts w:ascii="Arial" w:eastAsia="Arial Unicode MS" w:hAnsi="Arial" w:cs="Arial"/>
          <w:b/>
          <w:color w:val="000000" w:themeColor="text1"/>
          <w:sz w:val="23"/>
          <w:szCs w:val="23"/>
        </w:rPr>
        <w:t>Responsable de la ejecución.</w:t>
      </w:r>
      <w:r w:rsidR="00AB54C7" w:rsidRPr="00A902AE">
        <w:rPr>
          <w:rFonts w:ascii="Arial" w:eastAsia="Arial Unicode MS" w:hAnsi="Arial" w:cs="Arial"/>
          <w:b/>
          <w:color w:val="000000" w:themeColor="text1"/>
          <w:sz w:val="23"/>
          <w:szCs w:val="23"/>
        </w:rPr>
        <w:t xml:space="preserve"> </w:t>
      </w:r>
      <w:r w:rsidR="001D53C0" w:rsidRPr="00A902AE">
        <w:rPr>
          <w:rFonts w:ascii="Arial" w:eastAsia="Arial Unicode MS" w:hAnsi="Arial" w:cs="Arial"/>
          <w:color w:val="000000" w:themeColor="text1"/>
          <w:sz w:val="23"/>
          <w:szCs w:val="23"/>
        </w:rPr>
        <w:t>Erasmo Iturriaga Flores</w:t>
      </w:r>
    </w:p>
    <w:p w:rsidR="00A64A23" w:rsidRPr="00A902AE" w:rsidRDefault="000B3B0A" w:rsidP="00870C18">
      <w:pPr>
        <w:jc w:val="both"/>
        <w:rPr>
          <w:rFonts w:ascii="Arial" w:eastAsia="Arial Unicode MS" w:hAnsi="Arial" w:cs="Arial"/>
          <w:color w:val="000000" w:themeColor="text1"/>
          <w:sz w:val="23"/>
          <w:szCs w:val="23"/>
        </w:rPr>
      </w:pPr>
      <w:r w:rsidRPr="00A902AE">
        <w:rPr>
          <w:rFonts w:ascii="Arial" w:eastAsia="Arial Unicode MS" w:hAnsi="Arial" w:cs="Arial"/>
          <w:b/>
          <w:color w:val="000000" w:themeColor="text1"/>
          <w:sz w:val="23"/>
          <w:szCs w:val="23"/>
        </w:rPr>
        <w:t>Requisitos, trámites y formatos.</w:t>
      </w:r>
      <w:r w:rsidR="00D30E37" w:rsidRPr="00A902AE">
        <w:rPr>
          <w:rFonts w:ascii="Arial" w:eastAsia="Arial Unicode MS" w:hAnsi="Arial" w:cs="Arial"/>
          <w:b/>
          <w:color w:val="000000" w:themeColor="text1"/>
          <w:sz w:val="23"/>
          <w:szCs w:val="23"/>
        </w:rPr>
        <w:t xml:space="preserve"> </w:t>
      </w:r>
      <w:r w:rsidR="00B3334E" w:rsidRPr="00A902AE">
        <w:rPr>
          <w:rFonts w:ascii="Arial" w:eastAsia="Arial Unicode MS" w:hAnsi="Arial" w:cs="Arial"/>
          <w:color w:val="000000" w:themeColor="text1"/>
          <w:sz w:val="23"/>
          <w:szCs w:val="23"/>
        </w:rPr>
        <w:t>A los usuarios de los servicios de uso Habitacional, que acrediten con base en lo dispuesto en el Reglamento para la Prestación de los Servicios de Agua Potable, Alcantarillado, y Saneamiento del Municipio, tener la calidad de pensionados, jubilados, discapacitados, personas viu</w:t>
      </w:r>
      <w:r w:rsidR="00A64A23" w:rsidRPr="00A902AE">
        <w:rPr>
          <w:rFonts w:ascii="Arial" w:eastAsia="Arial Unicode MS" w:hAnsi="Arial" w:cs="Arial"/>
          <w:color w:val="000000" w:themeColor="text1"/>
          <w:sz w:val="23"/>
          <w:szCs w:val="23"/>
        </w:rPr>
        <w:t xml:space="preserve">das o que tengan 60 años o más, se aplicara el </w:t>
      </w:r>
      <w:r w:rsidR="00B3334E" w:rsidRPr="00A902AE">
        <w:rPr>
          <w:rFonts w:ascii="Arial" w:eastAsia="Arial Unicode MS" w:hAnsi="Arial" w:cs="Arial"/>
          <w:color w:val="000000" w:themeColor="text1"/>
          <w:sz w:val="23"/>
          <w:szCs w:val="23"/>
        </w:rPr>
        <w:t xml:space="preserve">subsidio del 50% de las tarifas por uso de los servicios que en esta sección se señalan, siempre y cuando estén al corriente en sus pagos y sean poseedores o dueños del inmueble de que se trate y residan en él. </w:t>
      </w:r>
    </w:p>
    <w:p w:rsidR="00A64A23" w:rsidRPr="00A902AE" w:rsidRDefault="00A64A23" w:rsidP="00A64A23">
      <w:pPr>
        <w:spacing w:after="0"/>
        <w:jc w:val="both"/>
        <w:rPr>
          <w:rFonts w:ascii="Arial" w:eastAsia="Arial Unicode MS" w:hAnsi="Arial" w:cs="Arial"/>
          <w:color w:val="000000" w:themeColor="text1"/>
          <w:sz w:val="23"/>
          <w:szCs w:val="23"/>
        </w:rPr>
      </w:pPr>
      <w:r w:rsidRPr="00A902AE">
        <w:rPr>
          <w:rFonts w:ascii="Arial" w:eastAsia="Arial Unicode MS" w:hAnsi="Arial" w:cs="Arial"/>
          <w:color w:val="000000" w:themeColor="text1"/>
          <w:sz w:val="23"/>
          <w:szCs w:val="23"/>
        </w:rPr>
        <w:t xml:space="preserve">Sistema de Agua Potable, Alcantarillado y Saneamiento del Municipio de Colotlán, Jalisco (SAPASCO). De conformidad con el artículo 85-Bis, fracción VI de la Ley del Agua para el Estado de Jalisco y sus Municipios, con fecha 28 de abril del 2016, el H. Ayuntamiento Constitucional de Colotlán, Jalisco, aprueba el Reglamento para la prestación de los servicios de agua potable, alcantarillado y saneamiento del Municipio de Colotlán, Jalisco, en el que se establecen las disposiciones para integrar y operar la </w:t>
      </w:r>
      <w:r w:rsidRPr="00A902AE">
        <w:rPr>
          <w:rFonts w:ascii="Arial" w:eastAsia="Arial Unicode MS" w:hAnsi="Arial" w:cs="Arial"/>
          <w:color w:val="000000" w:themeColor="text1"/>
          <w:sz w:val="23"/>
          <w:szCs w:val="23"/>
        </w:rPr>
        <w:lastRenderedPageBreak/>
        <w:t>Comisión Tarifaria.  Con fundamento en los artículos 62 de la Ley del Agua para el Estado de Jalisco y sus Municipios; y 56 y 60 del Reglamento para la prestación de los servicios de agua potable, alcantarillado y saneamiento del Municipio de Colotlán, Jalisco, con fecha 07 de octubre de 2016 el H. Ayuntamiento Constitucional del citado Municipio, integra y toma protesta a la Comisión Tarifaria. De acuerdo con los artículos 51, fracción III; 52, fracción XV; y 63, fracción IV de la Ley del Agua para el Estado de Jalisco y sus Municipios; así como lo establecido en los artículos 53 y 54, fracción VIII del Reglamento para la prestación de los servicios de agua potable, alcantarillado y saneamiento del Municipio de Colotlán, Jalisco, corresponde a la Comisión Tarifaria la realización de estudios financieros y la aprobación de cuotas y tarifas que deberán pagar los usuarios como contraprestación por los servicios públicos de agua potable, drenaje, alcantarillado, tratamiento y disposición final de sus aguas residuales, que reciben a través del Sistema de Agua Potable, Alcantarillado y Saneamiento del Municipio de Colotlán, Jalisco (SAPASCO). Asimismo, de acuerdo a lo establecido en los artículos 63 de la Ley del Agua para el Estado de Jalisco y sus Municipios, y 54 del Reglamento para la prestación de los servicios de agua potable, alcantarillado y saneamiento del Municipio de Colotlán, Jalisco, como parte de las facultades de las Comisiones Tarifarias, se encuentran las relativas al diseño y actualización de las cuotas y tarifas, observando en todo momento el impacto en la economía de los usuarios, de conformidad con las bases generales que establece el artículo 101-Bis de la Ley en comento; así como las de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w:t>
      </w:r>
    </w:p>
    <w:p w:rsidR="00A64A23" w:rsidRPr="00A902AE" w:rsidRDefault="00A64A23" w:rsidP="00A64A23">
      <w:pPr>
        <w:spacing w:after="0"/>
        <w:jc w:val="both"/>
        <w:rPr>
          <w:rFonts w:ascii="Arial" w:eastAsia="Arial Unicode MS" w:hAnsi="Arial" w:cs="Arial"/>
          <w:color w:val="000000" w:themeColor="text1"/>
          <w:sz w:val="23"/>
          <w:szCs w:val="23"/>
        </w:rPr>
      </w:pPr>
    </w:p>
    <w:p w:rsidR="00A64A23" w:rsidRPr="00A902AE" w:rsidRDefault="00A64A23" w:rsidP="00A64A23">
      <w:pPr>
        <w:jc w:val="both"/>
        <w:rPr>
          <w:rFonts w:ascii="Arial" w:eastAsia="Arial Unicode MS" w:hAnsi="Arial" w:cs="Arial"/>
          <w:color w:val="000000" w:themeColor="text1"/>
          <w:sz w:val="23"/>
          <w:szCs w:val="23"/>
        </w:rPr>
      </w:pPr>
      <w:r w:rsidRPr="00A902AE">
        <w:rPr>
          <w:rFonts w:ascii="Arial" w:eastAsia="Arial Unicode MS" w:hAnsi="Arial" w:cs="Arial"/>
          <w:color w:val="000000" w:themeColor="text1"/>
          <w:sz w:val="23"/>
          <w:szCs w:val="23"/>
        </w:rPr>
        <w:t>El organismo Público Descentralizado, denominado Sistema de Agua Potable, Alcantarillado y Saneamiento del Municipio de Colotlán, Jalisco (SAPASCO), de conformidad con lo estipulado en el artículo 12, fracciones XX y XXI, del Reglamento para la prestación de los servicios de agua potable, alcantarillado y saneamiento del Municipio de Colotlán, Jalisco, aplicará las cuotas y tarifas aprobadas por la Comisión Tarifaria; y percibirá y administrará los ingresos que se deriven de la prestación de los servicios a su cargo.</w:t>
      </w:r>
    </w:p>
    <w:p w:rsidR="00A64A23" w:rsidRPr="00A902AE" w:rsidRDefault="00A64A23" w:rsidP="00A64A23">
      <w:pPr>
        <w:spacing w:after="0"/>
        <w:jc w:val="both"/>
        <w:rPr>
          <w:rFonts w:ascii="Arial" w:eastAsia="Arial Unicode MS" w:hAnsi="Arial" w:cs="Arial"/>
          <w:color w:val="000000" w:themeColor="text1"/>
          <w:sz w:val="23"/>
          <w:szCs w:val="23"/>
        </w:rPr>
      </w:pPr>
      <w:r w:rsidRPr="00A902AE">
        <w:rPr>
          <w:rFonts w:ascii="Arial" w:eastAsia="Arial Unicode MS" w:hAnsi="Arial" w:cs="Arial"/>
          <w:color w:val="000000" w:themeColor="text1"/>
          <w:sz w:val="23"/>
          <w:szCs w:val="23"/>
        </w:rPr>
        <w:t xml:space="preserve">La Comisión Tarifaria, </w:t>
      </w:r>
      <w:r w:rsidR="00795410" w:rsidRPr="00A902AE">
        <w:rPr>
          <w:rFonts w:ascii="Arial" w:eastAsia="Arial Unicode MS" w:hAnsi="Arial" w:cs="Arial"/>
          <w:color w:val="000000" w:themeColor="text1"/>
          <w:sz w:val="23"/>
          <w:szCs w:val="23"/>
        </w:rPr>
        <w:t>en su sesión celebrada</w:t>
      </w:r>
      <w:r w:rsidR="001D53C0" w:rsidRPr="00A902AE">
        <w:rPr>
          <w:rFonts w:ascii="Arial" w:eastAsia="Arial Unicode MS" w:hAnsi="Arial" w:cs="Arial"/>
          <w:color w:val="000000" w:themeColor="text1"/>
          <w:sz w:val="23"/>
          <w:szCs w:val="23"/>
        </w:rPr>
        <w:t xml:space="preserve"> el día 13 de Noviembre del 2018</w:t>
      </w:r>
      <w:r w:rsidRPr="00A902AE">
        <w:rPr>
          <w:rFonts w:ascii="Arial" w:eastAsia="Arial Unicode MS" w:hAnsi="Arial" w:cs="Arial"/>
          <w:color w:val="000000" w:themeColor="text1"/>
          <w:sz w:val="23"/>
          <w:szCs w:val="23"/>
        </w:rPr>
        <w:t>, determinó y aprobó por unanimidad las cuotas y tarifas que los usuarios deberán pag</w:t>
      </w:r>
      <w:r w:rsidR="00870C18" w:rsidRPr="00A902AE">
        <w:rPr>
          <w:rFonts w:ascii="Arial" w:eastAsia="Arial Unicode MS" w:hAnsi="Arial" w:cs="Arial"/>
          <w:color w:val="000000" w:themeColor="text1"/>
          <w:sz w:val="23"/>
          <w:szCs w:val="23"/>
        </w:rPr>
        <w:t>ar para el ejercicio fiscal 2019</w:t>
      </w:r>
      <w:r w:rsidRPr="00A902AE">
        <w:rPr>
          <w:rFonts w:ascii="Arial" w:eastAsia="Arial Unicode MS" w:hAnsi="Arial" w:cs="Arial"/>
          <w:color w:val="000000" w:themeColor="text1"/>
          <w:sz w:val="23"/>
          <w:szCs w:val="23"/>
        </w:rPr>
        <w:t xml:space="preserve">, como contraprestación por los servicios de agua potable, drenaje, alcantarillado, tratamiento y disposición final de sus aguas residuales, según </w:t>
      </w:r>
      <w:r w:rsidR="00870C18" w:rsidRPr="00A902AE">
        <w:rPr>
          <w:rFonts w:ascii="Arial" w:eastAsia="Arial Unicode MS" w:hAnsi="Arial" w:cs="Arial"/>
          <w:color w:val="000000" w:themeColor="text1"/>
          <w:sz w:val="23"/>
          <w:szCs w:val="23"/>
        </w:rPr>
        <w:t>consta en el acta número 03/2018</w:t>
      </w:r>
      <w:r w:rsidRPr="00A902AE">
        <w:rPr>
          <w:rFonts w:ascii="Arial" w:eastAsia="Arial Unicode MS" w:hAnsi="Arial" w:cs="Arial"/>
          <w:color w:val="000000" w:themeColor="text1"/>
          <w:sz w:val="23"/>
          <w:szCs w:val="23"/>
        </w:rPr>
        <w:t>, que obra asentada en el libro de actas de la citada Comisión Tarifaria; y acordó aprobar el presente Resolutivo para su publicación. En consecuencia de lo anterior, la Comisión Tarifaria tiene a bien emitir el presente:</w:t>
      </w:r>
    </w:p>
    <w:p w:rsidR="00870C18" w:rsidRPr="00A902AE" w:rsidRDefault="00870C18" w:rsidP="00A64A23">
      <w:pPr>
        <w:spacing w:after="0"/>
        <w:jc w:val="both"/>
        <w:rPr>
          <w:rFonts w:ascii="Arial" w:eastAsia="Arial Unicode MS" w:hAnsi="Arial" w:cs="Arial"/>
          <w:color w:val="000000" w:themeColor="text1"/>
          <w:sz w:val="23"/>
          <w:szCs w:val="23"/>
        </w:rPr>
      </w:pPr>
    </w:p>
    <w:p w:rsidR="002F2929" w:rsidRDefault="002F2929" w:rsidP="00A64A23">
      <w:pPr>
        <w:jc w:val="both"/>
        <w:rPr>
          <w:rFonts w:ascii="Arial" w:eastAsia="Arial Unicode MS" w:hAnsi="Arial" w:cs="Arial"/>
          <w:b/>
          <w:color w:val="000000" w:themeColor="text1"/>
          <w:sz w:val="23"/>
          <w:szCs w:val="23"/>
        </w:rPr>
      </w:pPr>
    </w:p>
    <w:p w:rsidR="00A64A23" w:rsidRPr="00A902AE" w:rsidRDefault="00A64A23" w:rsidP="00A64A23">
      <w:pPr>
        <w:jc w:val="both"/>
        <w:rPr>
          <w:rFonts w:ascii="Arial" w:eastAsia="Arial Unicode MS" w:hAnsi="Arial" w:cs="Arial"/>
          <w:b/>
          <w:color w:val="000000" w:themeColor="text1"/>
          <w:sz w:val="23"/>
          <w:szCs w:val="23"/>
        </w:rPr>
      </w:pPr>
      <w:r w:rsidRPr="00A902AE">
        <w:rPr>
          <w:rFonts w:ascii="Arial" w:eastAsia="Arial Unicode MS" w:hAnsi="Arial" w:cs="Arial"/>
          <w:b/>
          <w:color w:val="000000" w:themeColor="text1"/>
          <w:sz w:val="23"/>
          <w:szCs w:val="23"/>
        </w:rPr>
        <w:lastRenderedPageBreak/>
        <w:t xml:space="preserve">RESOLUTIVO DE LA COMISIÓN TARIFARIA, MEDIANTE EL CUAL APRUEBA LAS CUOTAS Y TARIFAS QUE </w:t>
      </w:r>
      <w:r w:rsidR="00870C18" w:rsidRPr="00A902AE">
        <w:rPr>
          <w:rFonts w:ascii="Arial" w:eastAsia="Arial Unicode MS" w:hAnsi="Arial" w:cs="Arial"/>
          <w:b/>
          <w:color w:val="000000" w:themeColor="text1"/>
          <w:sz w:val="23"/>
          <w:szCs w:val="23"/>
        </w:rPr>
        <w:t>DURANTE EL EJERCICIO FISCAL 2019 (DOS MIL DIECINUEVE</w:t>
      </w:r>
      <w:r w:rsidRPr="00A902AE">
        <w:rPr>
          <w:rFonts w:ascii="Arial" w:eastAsia="Arial Unicode MS" w:hAnsi="Arial" w:cs="Arial"/>
          <w:b/>
          <w:color w:val="000000" w:themeColor="text1"/>
          <w:sz w:val="23"/>
          <w:szCs w:val="23"/>
        </w:rPr>
        <w:t>), DEBERÁN PAGAR LOS USUARIOS, COMO CONTRA PRESTACIÓN POR LOS SERVICIOS PÚBLICOS DE AGUA POTABLE, DRENAJE, ALCANTARILLADO, TRATAMIENTO Y DISPOSICIÓN FINAL DE SUS AGUAS RESIDUALES, QUE RECIBAN A TRAVÉS DEL SISTEMA DE AGUA POTABLE, ALCANTARILLADO Y SANEAMIENTO DEL MUNICIPIO DE COLOTLÁN, JALISCO (SAPASCO).</w:t>
      </w:r>
    </w:p>
    <w:p w:rsidR="00A64A23" w:rsidRPr="00A902AE" w:rsidRDefault="00A64A23" w:rsidP="00A64A23">
      <w:pPr>
        <w:jc w:val="both"/>
        <w:rPr>
          <w:rFonts w:ascii="Arial" w:eastAsia="Arial Unicode MS" w:hAnsi="Arial" w:cs="Arial"/>
          <w:bCs/>
          <w:color w:val="000000" w:themeColor="text1"/>
          <w:sz w:val="23"/>
          <w:szCs w:val="23"/>
        </w:rPr>
      </w:pPr>
      <w:r w:rsidRPr="00A902AE">
        <w:rPr>
          <w:rFonts w:ascii="Arial" w:eastAsia="Arial Unicode MS" w:hAnsi="Arial" w:cs="Arial"/>
          <w:bCs/>
          <w:color w:val="000000" w:themeColor="text1"/>
          <w:sz w:val="23"/>
          <w:szCs w:val="23"/>
        </w:rPr>
        <w:t xml:space="preserve">Precios y Tarifas por los Servicios de Agua Potable, Drenaje, Alcantarillado, Tratamiento y Disposición Final de las Aguas Residuales del Municipio de </w:t>
      </w:r>
      <w:r w:rsidRPr="00A902AE">
        <w:rPr>
          <w:rFonts w:ascii="Arial" w:eastAsia="Arial Unicode MS" w:hAnsi="Arial" w:cs="Arial"/>
          <w:color w:val="000000" w:themeColor="text1"/>
          <w:sz w:val="23"/>
          <w:szCs w:val="23"/>
        </w:rPr>
        <w:t>Colotlán</w:t>
      </w:r>
      <w:r w:rsidRPr="00A902AE">
        <w:rPr>
          <w:rFonts w:ascii="Arial" w:eastAsia="Arial Unicode MS" w:hAnsi="Arial" w:cs="Arial"/>
          <w:bCs/>
          <w:color w:val="000000" w:themeColor="text1"/>
          <w:sz w:val="23"/>
          <w:szCs w:val="23"/>
        </w:rPr>
        <w:t>, Jalis</w:t>
      </w:r>
      <w:r w:rsidR="00870C18" w:rsidRPr="00A902AE">
        <w:rPr>
          <w:rFonts w:ascii="Arial" w:eastAsia="Arial Unicode MS" w:hAnsi="Arial" w:cs="Arial"/>
          <w:bCs/>
          <w:color w:val="000000" w:themeColor="text1"/>
          <w:sz w:val="23"/>
          <w:szCs w:val="23"/>
        </w:rPr>
        <w:t>co para el ejercicio Fiscal 2019</w:t>
      </w:r>
      <w:r w:rsidRPr="00A902AE">
        <w:rPr>
          <w:rFonts w:ascii="Arial" w:eastAsia="Arial Unicode MS" w:hAnsi="Arial" w:cs="Arial"/>
          <w:bCs/>
          <w:color w:val="000000" w:themeColor="text1"/>
          <w:sz w:val="23"/>
          <w:szCs w:val="23"/>
        </w:rPr>
        <w:t>.</w:t>
      </w:r>
    </w:p>
    <w:p w:rsidR="00A64A23" w:rsidRPr="00A902AE" w:rsidRDefault="00A64A23" w:rsidP="00A64A23">
      <w:pPr>
        <w:jc w:val="both"/>
        <w:rPr>
          <w:rFonts w:ascii="Arial" w:eastAsia="Arial Unicode MS" w:hAnsi="Arial" w:cs="Arial"/>
          <w:color w:val="000000" w:themeColor="text1"/>
          <w:sz w:val="23"/>
          <w:szCs w:val="23"/>
        </w:rPr>
      </w:pPr>
      <w:r w:rsidRPr="00A902AE">
        <w:rPr>
          <w:rFonts w:ascii="Arial" w:eastAsia="Arial Unicode MS" w:hAnsi="Arial" w:cs="Arial"/>
          <w:bCs/>
          <w:color w:val="000000" w:themeColor="text1"/>
          <w:sz w:val="23"/>
          <w:szCs w:val="23"/>
        </w:rPr>
        <w:t xml:space="preserve">El Organismo Operador Descentralizado de Agua Potable del Municipio de </w:t>
      </w:r>
      <w:r w:rsidRPr="00A902AE">
        <w:rPr>
          <w:rFonts w:ascii="Arial" w:eastAsia="Arial Unicode MS" w:hAnsi="Arial" w:cs="Arial"/>
          <w:color w:val="000000" w:themeColor="text1"/>
          <w:sz w:val="23"/>
          <w:szCs w:val="23"/>
        </w:rPr>
        <w:t>Colotlán</w:t>
      </w:r>
      <w:r w:rsidRPr="00A902AE">
        <w:rPr>
          <w:rFonts w:ascii="Arial" w:eastAsia="Arial Unicode MS" w:hAnsi="Arial" w:cs="Arial"/>
          <w:bCs/>
          <w:color w:val="000000" w:themeColor="text1"/>
          <w:sz w:val="23"/>
          <w:szCs w:val="23"/>
        </w:rPr>
        <w:t xml:space="preserve">, Jalisco denominado </w:t>
      </w:r>
      <w:r w:rsidRPr="00A902AE">
        <w:rPr>
          <w:rFonts w:ascii="Arial" w:eastAsia="Arial Unicode MS" w:hAnsi="Arial" w:cs="Arial"/>
          <w:color w:val="000000" w:themeColor="text1"/>
          <w:sz w:val="23"/>
          <w:szCs w:val="23"/>
        </w:rPr>
        <w:t xml:space="preserve">Sistema de Agua Potable, Alcantarillado y Saneamiento del Municipio de Colotlán, publica los precios y tarifas de </w:t>
      </w:r>
      <w:r w:rsidR="00F442AC" w:rsidRPr="00A902AE">
        <w:rPr>
          <w:rFonts w:ascii="Arial" w:eastAsia="Arial Unicode MS" w:hAnsi="Arial" w:cs="Arial"/>
          <w:color w:val="000000" w:themeColor="text1"/>
          <w:sz w:val="23"/>
          <w:szCs w:val="23"/>
        </w:rPr>
        <w:t>los servicios Públicos de A</w:t>
      </w:r>
      <w:r w:rsidRPr="00A902AE">
        <w:rPr>
          <w:rFonts w:ascii="Arial" w:eastAsia="Arial Unicode MS" w:hAnsi="Arial" w:cs="Arial"/>
          <w:color w:val="000000" w:themeColor="text1"/>
          <w:sz w:val="23"/>
          <w:szCs w:val="23"/>
        </w:rPr>
        <w:t xml:space="preserve">gua potable, drenaje, alcantarillado, tratamiento y disposición final de las aguas residuales, aplicables durante el ejercicio comprendido del 1° de </w:t>
      </w:r>
      <w:r w:rsidR="00870C18" w:rsidRPr="00A902AE">
        <w:rPr>
          <w:rFonts w:ascii="Arial" w:eastAsia="Arial Unicode MS" w:hAnsi="Arial" w:cs="Arial"/>
          <w:color w:val="000000" w:themeColor="text1"/>
          <w:sz w:val="23"/>
          <w:szCs w:val="23"/>
        </w:rPr>
        <w:t>enero al 31 de diciembre de 2019</w:t>
      </w:r>
      <w:r w:rsidRPr="00A902AE">
        <w:rPr>
          <w:rFonts w:ascii="Arial" w:eastAsia="Arial Unicode MS" w:hAnsi="Arial" w:cs="Arial"/>
          <w:color w:val="000000" w:themeColor="text1"/>
          <w:sz w:val="23"/>
          <w:szCs w:val="23"/>
        </w:rPr>
        <w:t>.</w:t>
      </w:r>
    </w:p>
    <w:p w:rsidR="00A64A23" w:rsidRPr="00A902AE" w:rsidRDefault="00A64A23" w:rsidP="00A64A23">
      <w:pPr>
        <w:jc w:val="both"/>
        <w:rPr>
          <w:rFonts w:ascii="Arial" w:eastAsia="Arial Unicode MS" w:hAnsi="Arial" w:cs="Arial"/>
          <w:b/>
          <w:bCs/>
          <w:color w:val="000000" w:themeColor="text1"/>
          <w:sz w:val="23"/>
          <w:szCs w:val="23"/>
        </w:rPr>
      </w:pPr>
      <w:r w:rsidRPr="00A902AE">
        <w:rPr>
          <w:rFonts w:ascii="Arial" w:eastAsia="Arial Unicode MS" w:hAnsi="Arial" w:cs="Arial"/>
          <w:b/>
          <w:bCs/>
          <w:color w:val="000000" w:themeColor="text1"/>
          <w:sz w:val="23"/>
          <w:szCs w:val="23"/>
        </w:rPr>
        <w:t>Del Agua Potable, Drenaje, Alcantarillado, Tratamiento y Disposición Final de Aguas Residuales.</w:t>
      </w:r>
    </w:p>
    <w:p w:rsidR="00A64A23" w:rsidRPr="00A902AE" w:rsidRDefault="00A64A23" w:rsidP="00A64A23">
      <w:pPr>
        <w:jc w:val="both"/>
        <w:rPr>
          <w:rFonts w:ascii="Arial" w:eastAsia="Arial Unicode MS" w:hAnsi="Arial" w:cs="Arial"/>
          <w:color w:val="000000" w:themeColor="text1"/>
          <w:sz w:val="23"/>
          <w:szCs w:val="23"/>
        </w:rPr>
      </w:pPr>
      <w:r w:rsidRPr="00A902AE">
        <w:rPr>
          <w:rFonts w:ascii="Arial" w:eastAsia="Arial Unicode MS" w:hAnsi="Arial" w:cs="Arial"/>
          <w:bCs/>
          <w:color w:val="000000" w:themeColor="text1"/>
          <w:sz w:val="23"/>
          <w:szCs w:val="23"/>
        </w:rPr>
        <w:t>Las Cuotas y Tarifas por los Servicios de Agua Potable, Drenaje, Alcantarillado, Tratamiento y Disposición Final de las Aguas Residuales del Municipio de Colotlán, Jalisc</w:t>
      </w:r>
      <w:r w:rsidR="00870C18" w:rsidRPr="00A902AE">
        <w:rPr>
          <w:rFonts w:ascii="Arial" w:eastAsia="Arial Unicode MS" w:hAnsi="Arial" w:cs="Arial"/>
          <w:bCs/>
          <w:color w:val="000000" w:themeColor="text1"/>
          <w:sz w:val="23"/>
          <w:szCs w:val="23"/>
        </w:rPr>
        <w:t>o, para el ejercicio Fiscal 2019</w:t>
      </w:r>
      <w:r w:rsidRPr="00A902AE">
        <w:rPr>
          <w:rFonts w:ascii="Arial" w:eastAsia="Arial Unicode MS" w:hAnsi="Arial" w:cs="Arial"/>
          <w:bCs/>
          <w:color w:val="000000" w:themeColor="text1"/>
          <w:sz w:val="23"/>
          <w:szCs w:val="23"/>
        </w:rPr>
        <w:t xml:space="preserve">, </w:t>
      </w:r>
      <w:r w:rsidRPr="00A902AE">
        <w:rPr>
          <w:rFonts w:ascii="Arial" w:eastAsia="Arial Unicode MS" w:hAnsi="Arial" w:cs="Arial"/>
          <w:color w:val="000000" w:themeColor="text1"/>
          <w:sz w:val="23"/>
          <w:szCs w:val="23"/>
        </w:rPr>
        <w:t>correspondientes a esta sección, serán determinadas conforme a lo establecido en el Artículo 101-bis de la Ley del Agua para el Estado de Jalisco y sus Municipios.</w:t>
      </w:r>
    </w:p>
    <w:p w:rsidR="00A64A23" w:rsidRPr="00A902AE" w:rsidRDefault="00A64A23" w:rsidP="00A64A23">
      <w:pPr>
        <w:jc w:val="both"/>
        <w:rPr>
          <w:rFonts w:ascii="Arial" w:eastAsia="Arial Unicode MS" w:hAnsi="Arial" w:cs="Arial"/>
          <w:color w:val="000000" w:themeColor="text1"/>
          <w:sz w:val="23"/>
          <w:szCs w:val="23"/>
        </w:rPr>
      </w:pPr>
      <w:r w:rsidRPr="00A902AE">
        <w:rPr>
          <w:rFonts w:ascii="Arial" w:eastAsia="Arial Unicode MS" w:hAnsi="Arial" w:cs="Arial"/>
          <w:b/>
          <w:color w:val="000000" w:themeColor="text1"/>
          <w:sz w:val="23"/>
          <w:szCs w:val="23"/>
        </w:rPr>
        <w:t>Artículo 15.-</w:t>
      </w:r>
      <w:r w:rsidRPr="00A902AE">
        <w:rPr>
          <w:rFonts w:ascii="Arial" w:eastAsia="Arial Unicode MS" w:hAnsi="Arial" w:cs="Arial"/>
          <w:color w:val="000000" w:themeColor="text1"/>
          <w:sz w:val="23"/>
          <w:szCs w:val="23"/>
        </w:rPr>
        <w:t xml:space="preserve"> A los usuarios de los servicios de uso Habitacional, que acrediten con base en lo dispuesto en el Reglamento para la Prestación de los Servicios de Agua Potable, Alcantarillado, y Saneamiento del Municipio, tener la calidad de pensionados, jubilados, discapacitados, personas viudas o que tengan 60 años o más, serán beneficiados con un </w:t>
      </w:r>
      <w:r w:rsidRPr="00A902AE">
        <w:rPr>
          <w:rFonts w:ascii="Arial" w:eastAsia="Arial Unicode MS" w:hAnsi="Arial" w:cs="Arial"/>
          <w:b/>
          <w:color w:val="000000" w:themeColor="text1"/>
          <w:sz w:val="23"/>
          <w:szCs w:val="23"/>
        </w:rPr>
        <w:t>subsidio del 50%</w:t>
      </w:r>
      <w:r w:rsidRPr="00A902AE">
        <w:rPr>
          <w:rFonts w:ascii="Arial" w:eastAsia="Arial Unicode MS" w:hAnsi="Arial" w:cs="Arial"/>
          <w:color w:val="000000" w:themeColor="text1"/>
          <w:sz w:val="23"/>
          <w:szCs w:val="23"/>
        </w:rPr>
        <w:t xml:space="preserve"> de las tarifas por uso de los servicios que en esta sección se señalan, siempre y cuando estén al corriente en sus pagos y sean poseedores o dueños del inmueble de que se trate y residan en él.</w:t>
      </w:r>
    </w:p>
    <w:p w:rsidR="00A64A23" w:rsidRPr="00A902AE" w:rsidRDefault="00A64A23" w:rsidP="00A64A23">
      <w:pPr>
        <w:jc w:val="both"/>
        <w:rPr>
          <w:rFonts w:ascii="Arial" w:eastAsia="Arial Unicode MS" w:hAnsi="Arial" w:cs="Arial"/>
          <w:color w:val="000000" w:themeColor="text1"/>
          <w:sz w:val="23"/>
          <w:szCs w:val="23"/>
        </w:rPr>
      </w:pPr>
      <w:r w:rsidRPr="00A902AE">
        <w:rPr>
          <w:rFonts w:ascii="Arial" w:eastAsia="Arial Unicode MS" w:hAnsi="Arial" w:cs="Arial"/>
          <w:color w:val="000000" w:themeColor="text1"/>
          <w:sz w:val="23"/>
          <w:szCs w:val="23"/>
        </w:rPr>
        <w:t>Tratándose de usuarios a los que el suministro de agua potable se administra bajo el régimen de servicio medido, gozarán de este beneficio siempre y cuando no excedan de 10 m</w:t>
      </w:r>
      <w:r w:rsidRPr="00A902AE">
        <w:rPr>
          <w:rFonts w:ascii="Arial" w:eastAsia="Arial Unicode MS" w:hAnsi="Arial" w:cs="Arial"/>
          <w:color w:val="000000" w:themeColor="text1"/>
          <w:sz w:val="23"/>
          <w:szCs w:val="23"/>
          <w:vertAlign w:val="superscript"/>
        </w:rPr>
        <w:t>3</w:t>
      </w:r>
      <w:r w:rsidRPr="00A902AE">
        <w:rPr>
          <w:rFonts w:ascii="Arial" w:eastAsia="Arial Unicode MS" w:hAnsi="Arial" w:cs="Arial"/>
          <w:color w:val="000000" w:themeColor="text1"/>
          <w:sz w:val="23"/>
          <w:szCs w:val="23"/>
        </w:rPr>
        <w:t xml:space="preserve"> su consumo mensual, además de acreditar los requisitos establecidos en el párrafo anterior.</w:t>
      </w:r>
    </w:p>
    <w:p w:rsidR="00A64A23" w:rsidRPr="00A902AE" w:rsidRDefault="00A64A23" w:rsidP="00A64A23">
      <w:pPr>
        <w:jc w:val="both"/>
        <w:rPr>
          <w:rFonts w:ascii="Arial" w:eastAsia="Arial Unicode MS" w:hAnsi="Arial" w:cs="Arial"/>
          <w:color w:val="000000" w:themeColor="text1"/>
          <w:sz w:val="23"/>
          <w:szCs w:val="23"/>
        </w:rPr>
      </w:pPr>
      <w:r w:rsidRPr="00A902AE">
        <w:rPr>
          <w:rFonts w:ascii="Arial" w:eastAsia="Arial Unicode MS" w:hAnsi="Arial" w:cs="Arial"/>
          <w:color w:val="000000" w:themeColor="text1"/>
          <w:sz w:val="23"/>
          <w:szCs w:val="23"/>
        </w:rPr>
        <w:t>En todos los casos, el beneficio antes citado se aplicará a un solo inmueble.</w:t>
      </w:r>
    </w:p>
    <w:p w:rsidR="00A64A23" w:rsidRPr="00A902AE" w:rsidRDefault="00A64A23" w:rsidP="00A64A23">
      <w:pPr>
        <w:jc w:val="both"/>
        <w:rPr>
          <w:rFonts w:ascii="Arial" w:eastAsia="Arial Unicode MS" w:hAnsi="Arial" w:cs="Arial"/>
          <w:color w:val="000000" w:themeColor="text1"/>
          <w:sz w:val="23"/>
          <w:szCs w:val="23"/>
        </w:rPr>
      </w:pPr>
      <w:r w:rsidRPr="00A902AE">
        <w:rPr>
          <w:rFonts w:ascii="Arial" w:eastAsia="Arial Unicode MS" w:hAnsi="Arial" w:cs="Arial"/>
          <w:color w:val="000000" w:themeColor="text1"/>
          <w:sz w:val="23"/>
          <w:szCs w:val="23"/>
        </w:rPr>
        <w:t>En los casos en que los usuarios acrediten el derecho a más de un beneficio, sólo se otorgará el de mayor cuantía.</w:t>
      </w:r>
    </w:p>
    <w:p w:rsidR="00A64A23" w:rsidRPr="00C55B72" w:rsidRDefault="00A64A23" w:rsidP="00795410">
      <w:pPr>
        <w:rPr>
          <w:rFonts w:ascii="Arial" w:eastAsia="Arial Unicode MS" w:hAnsi="Arial" w:cs="Arial"/>
          <w:sz w:val="24"/>
          <w:szCs w:val="24"/>
        </w:rPr>
      </w:pPr>
      <w:r w:rsidRPr="00C55B72">
        <w:rPr>
          <w:rFonts w:ascii="Arial" w:eastAsia="Arial Unicode MS" w:hAnsi="Arial" w:cs="Arial"/>
          <w:sz w:val="24"/>
          <w:szCs w:val="24"/>
        </w:rPr>
        <w:br w:type="page"/>
      </w:r>
      <w:r w:rsidRPr="00C55B72">
        <w:rPr>
          <w:rFonts w:ascii="Arial" w:eastAsia="Arial Unicode MS" w:hAnsi="Arial" w:cs="Arial"/>
          <w:sz w:val="24"/>
          <w:szCs w:val="24"/>
        </w:rPr>
        <w:lastRenderedPageBreak/>
        <w:t>C. Armand</w:t>
      </w:r>
      <w:bookmarkStart w:id="0" w:name="_GoBack"/>
      <w:bookmarkEnd w:id="0"/>
      <w:r w:rsidRPr="00C55B72">
        <w:rPr>
          <w:rFonts w:ascii="Arial" w:eastAsia="Arial Unicode MS" w:hAnsi="Arial" w:cs="Arial"/>
          <w:sz w:val="24"/>
          <w:szCs w:val="24"/>
        </w:rPr>
        <w:t>o Pinedo Martínez, Presidente Municipal de Colotlán</w:t>
      </w:r>
      <w:r w:rsidRPr="00C55B72">
        <w:rPr>
          <w:rFonts w:ascii="Arial" w:eastAsia="Arial Unicode MS" w:hAnsi="Arial" w:cs="Arial"/>
          <w:b/>
          <w:sz w:val="24"/>
          <w:szCs w:val="24"/>
        </w:rPr>
        <w:t xml:space="preserve">, </w:t>
      </w:r>
      <w:r w:rsidRPr="00C55B72">
        <w:rPr>
          <w:rFonts w:ascii="Arial" w:eastAsia="Arial Unicode MS" w:hAnsi="Arial" w:cs="Arial"/>
          <w:sz w:val="24"/>
          <w:szCs w:val="24"/>
        </w:rPr>
        <w:t>Jalisco, hago del conocimiento a los habitantes del mismo, que en cumplimiento de las obligaciones y facultades que me confieren los artículos 42 fracción IV y V, y 47 fracciones I y V de la Ley del Gobierno y la Administración Pública Municipal del Estado de Jalisco, informo:</w:t>
      </w:r>
    </w:p>
    <w:p w:rsidR="00A64A23" w:rsidRPr="00C55B72" w:rsidRDefault="00A64A23" w:rsidP="00A64A23">
      <w:pPr>
        <w:pStyle w:val="Textoindependiente2"/>
        <w:spacing w:after="0" w:line="264" w:lineRule="auto"/>
        <w:jc w:val="both"/>
        <w:rPr>
          <w:rFonts w:ascii="Arial" w:eastAsia="Arial Unicode MS" w:hAnsi="Arial" w:cs="Arial"/>
          <w:sz w:val="24"/>
          <w:szCs w:val="24"/>
        </w:rPr>
      </w:pPr>
    </w:p>
    <w:p w:rsidR="00A64A23" w:rsidRPr="00C55B72" w:rsidRDefault="00A64A23" w:rsidP="00A64A23">
      <w:pPr>
        <w:pStyle w:val="Textoindependiente2"/>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 xml:space="preserve">Que el </w:t>
      </w:r>
      <w:r w:rsidRPr="00C55B72">
        <w:rPr>
          <w:rFonts w:ascii="Arial" w:eastAsia="Arial Unicode MS" w:hAnsi="Arial" w:cs="Arial"/>
          <w:b/>
          <w:sz w:val="24"/>
          <w:szCs w:val="24"/>
        </w:rPr>
        <w:t>HONORABLE AYUNTAMIENTO CONSTITUCIONAL DEL MUNICIPIO DE COLOTLÁN, JALISCO,</w:t>
      </w:r>
      <w:r w:rsidRPr="00C55B72">
        <w:rPr>
          <w:rFonts w:ascii="Arial" w:eastAsia="Arial Unicode MS" w:hAnsi="Arial" w:cs="Arial"/>
          <w:sz w:val="24"/>
          <w:szCs w:val="24"/>
        </w:rPr>
        <w:t xml:space="preserve"> en 10ª Sesión Ordinaria celebrada el pasado 28 (veintiocho) de abril de 2016 (dos mil dieciséis), en cumplimiento a lo establecido en el artículo 54 de la Ley del Agua Para el Estado de Jalisco y sus Municipios; así como lo establecido en el artículo 37, fracción II; 40, fracción II y 42, fracción III, de La Ley del Gobierno y la Administración Pública Municipal del Estado de Jalisco, ha tenido a bien expedir el siguiente:</w:t>
      </w:r>
    </w:p>
    <w:p w:rsidR="00A64A23" w:rsidRPr="00A902AE" w:rsidRDefault="00A64A23" w:rsidP="00A902AE">
      <w:pPr>
        <w:pStyle w:val="Ttulo1"/>
        <w:spacing w:line="264" w:lineRule="auto"/>
        <w:jc w:val="both"/>
        <w:rPr>
          <w:rFonts w:ascii="Arial" w:eastAsia="Arial Unicode MS" w:hAnsi="Arial" w:cs="Arial"/>
          <w:sz w:val="24"/>
          <w:szCs w:val="24"/>
        </w:rPr>
      </w:pPr>
      <w:r w:rsidRPr="00C55B72">
        <w:rPr>
          <w:rFonts w:ascii="Arial" w:eastAsia="Arial Unicode MS" w:hAnsi="Arial" w:cs="Arial"/>
          <w:sz w:val="24"/>
          <w:szCs w:val="24"/>
        </w:rPr>
        <w:t>ACUERDO:</w:t>
      </w:r>
    </w:p>
    <w:p w:rsidR="00A64A23" w:rsidRPr="00C55B72" w:rsidRDefault="00A64A23" w:rsidP="00A64A23">
      <w:pPr>
        <w:pStyle w:val="Textoindependiente"/>
        <w:spacing w:line="264" w:lineRule="auto"/>
        <w:rPr>
          <w:rFonts w:eastAsia="Arial Unicode MS" w:cs="Arial"/>
          <w:b/>
          <w:szCs w:val="24"/>
        </w:rPr>
      </w:pPr>
      <w:r w:rsidRPr="00C55B72">
        <w:rPr>
          <w:rFonts w:eastAsia="Arial Unicode MS" w:cs="Arial"/>
          <w:b/>
          <w:szCs w:val="24"/>
        </w:rPr>
        <w:t>ÚNICO.-</w:t>
      </w:r>
      <w:r w:rsidRPr="00C55B72">
        <w:rPr>
          <w:rFonts w:eastAsia="Arial Unicode MS" w:cs="Arial"/>
          <w:szCs w:val="24"/>
        </w:rPr>
        <w:t xml:space="preserve"> Se aprueba el Reglamento para la Prestación de los Servicios de Agua Potable, Alcantarillado y Saneamiento del Municipio de Colotlán, Jalisco.</w:t>
      </w:r>
    </w:p>
    <w:p w:rsidR="00A64A23" w:rsidRPr="00C55B72" w:rsidRDefault="00A64A23" w:rsidP="00A64A23">
      <w:pPr>
        <w:spacing w:after="0" w:line="264" w:lineRule="auto"/>
        <w:jc w:val="both"/>
        <w:rPr>
          <w:rFonts w:ascii="Arial" w:eastAsia="Arial Unicode MS" w:hAnsi="Arial" w:cs="Arial"/>
          <w:b/>
          <w:sz w:val="24"/>
          <w:szCs w:val="24"/>
          <w:lang w:val="es-ES_tradnl"/>
        </w:rPr>
      </w:pPr>
    </w:p>
    <w:p w:rsidR="00A64A23" w:rsidRPr="00C55B72" w:rsidRDefault="00A64A23" w:rsidP="00C55B72">
      <w:pPr>
        <w:spacing w:after="0" w:line="264" w:lineRule="auto"/>
        <w:jc w:val="center"/>
        <w:rPr>
          <w:rFonts w:ascii="Arial" w:eastAsia="Arial Unicode MS" w:hAnsi="Arial" w:cs="Arial"/>
          <w:b/>
          <w:sz w:val="24"/>
          <w:szCs w:val="24"/>
        </w:rPr>
      </w:pPr>
      <w:r w:rsidRPr="00C55B72">
        <w:rPr>
          <w:rFonts w:ascii="Arial" w:eastAsia="Arial Unicode MS" w:hAnsi="Arial" w:cs="Arial"/>
          <w:b/>
          <w:sz w:val="24"/>
          <w:szCs w:val="24"/>
        </w:rPr>
        <w:t>TITULO SEXTO</w:t>
      </w:r>
    </w:p>
    <w:p w:rsidR="00A64A23" w:rsidRDefault="00A64A23" w:rsidP="00A902AE">
      <w:pPr>
        <w:spacing w:after="0" w:line="264" w:lineRule="auto"/>
        <w:jc w:val="center"/>
        <w:rPr>
          <w:rFonts w:ascii="Arial" w:eastAsia="Arial Unicode MS" w:hAnsi="Arial" w:cs="Arial"/>
          <w:b/>
          <w:sz w:val="24"/>
          <w:szCs w:val="24"/>
        </w:rPr>
      </w:pPr>
      <w:r w:rsidRPr="00C55B72">
        <w:rPr>
          <w:rFonts w:ascii="Arial" w:eastAsia="Arial Unicode MS" w:hAnsi="Arial" w:cs="Arial"/>
          <w:b/>
          <w:sz w:val="24"/>
          <w:szCs w:val="24"/>
        </w:rPr>
        <w:t>DEL PAGO DE LOS SERVICIOS, SUBSIDIOS, ESTIMACIÓN PRESUNTIVA Y ADEUDOS</w:t>
      </w:r>
    </w:p>
    <w:p w:rsidR="00A902AE" w:rsidRPr="00A902AE" w:rsidRDefault="00A902AE" w:rsidP="00A902AE">
      <w:pPr>
        <w:spacing w:after="0" w:line="264" w:lineRule="auto"/>
        <w:jc w:val="center"/>
        <w:rPr>
          <w:rFonts w:ascii="Arial" w:eastAsia="Arial Unicode MS" w:hAnsi="Arial" w:cs="Arial"/>
          <w:b/>
          <w:sz w:val="24"/>
          <w:szCs w:val="24"/>
        </w:rPr>
      </w:pPr>
    </w:p>
    <w:p w:rsidR="00A64A23" w:rsidRPr="00C55B72" w:rsidRDefault="00A64A23" w:rsidP="00C55B72">
      <w:pPr>
        <w:spacing w:after="0" w:line="264" w:lineRule="auto"/>
        <w:jc w:val="center"/>
        <w:rPr>
          <w:rFonts w:ascii="Arial" w:eastAsia="Arial Unicode MS" w:hAnsi="Arial" w:cs="Arial"/>
          <w:b/>
          <w:sz w:val="24"/>
          <w:szCs w:val="24"/>
        </w:rPr>
      </w:pPr>
      <w:r w:rsidRPr="00C55B72">
        <w:rPr>
          <w:rFonts w:ascii="Arial" w:eastAsia="Arial Unicode MS" w:hAnsi="Arial" w:cs="Arial"/>
          <w:b/>
          <w:sz w:val="24"/>
          <w:szCs w:val="24"/>
        </w:rPr>
        <w:t>CAPÍTULO II</w:t>
      </w:r>
    </w:p>
    <w:p w:rsidR="00A64A23" w:rsidRPr="00C55B72" w:rsidRDefault="00A64A23" w:rsidP="00C55B72">
      <w:pPr>
        <w:spacing w:after="0" w:line="264" w:lineRule="auto"/>
        <w:jc w:val="center"/>
        <w:rPr>
          <w:rFonts w:ascii="Arial" w:eastAsia="Arial Unicode MS" w:hAnsi="Arial" w:cs="Arial"/>
          <w:b/>
          <w:sz w:val="24"/>
          <w:szCs w:val="24"/>
        </w:rPr>
      </w:pPr>
      <w:r w:rsidRPr="00C55B72">
        <w:rPr>
          <w:rFonts w:ascii="Arial" w:eastAsia="Arial Unicode MS" w:hAnsi="Arial" w:cs="Arial"/>
          <w:b/>
          <w:sz w:val="24"/>
          <w:szCs w:val="24"/>
        </w:rPr>
        <w:t>De los Subsidios</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142.-</w:t>
      </w:r>
      <w:r w:rsidRPr="00C55B72">
        <w:rPr>
          <w:rFonts w:ascii="Arial" w:eastAsia="Arial Unicode MS" w:hAnsi="Arial" w:cs="Arial"/>
          <w:sz w:val="24"/>
          <w:szCs w:val="24"/>
        </w:rPr>
        <w:t xml:space="preserve"> El Ayuntamiento podrá establecer subsidio sobre el monto de pago por uso de los servicios </w:t>
      </w:r>
      <w:r w:rsidRPr="00C55B72">
        <w:rPr>
          <w:rFonts w:ascii="Arial" w:eastAsia="Arial Unicode MS" w:hAnsi="Arial" w:cs="Arial"/>
          <w:bCs/>
          <w:sz w:val="24"/>
          <w:szCs w:val="24"/>
        </w:rPr>
        <w:t>a favor de usuarios debidamente tipificados por sus bajos ingresos, escasos recursos, o condiciones vulnerables.</w:t>
      </w:r>
      <w:r w:rsidRPr="00C55B72">
        <w:rPr>
          <w:rFonts w:ascii="Arial" w:eastAsia="Arial Unicode MS" w:hAnsi="Arial" w:cs="Arial"/>
          <w:sz w:val="24"/>
          <w:szCs w:val="24"/>
        </w:rPr>
        <w:t xml:space="preserve"> </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143.-</w:t>
      </w:r>
      <w:r w:rsidRPr="00C55B72">
        <w:rPr>
          <w:rFonts w:ascii="Arial" w:eastAsia="Arial Unicode MS" w:hAnsi="Arial" w:cs="Arial"/>
          <w:sz w:val="24"/>
          <w:szCs w:val="24"/>
        </w:rPr>
        <w:t xml:space="preserve"> Los beneficios a que se refiere el artículo anterior, podrán ser aplicables a:</w:t>
      </w:r>
    </w:p>
    <w:p w:rsidR="00A64A23" w:rsidRPr="00C55B72" w:rsidRDefault="00A64A23" w:rsidP="00A64A23">
      <w:pPr>
        <w:spacing w:after="0" w:line="264" w:lineRule="auto"/>
        <w:jc w:val="both"/>
        <w:rPr>
          <w:rFonts w:ascii="Arial" w:eastAsia="Arial Unicode MS" w:hAnsi="Arial" w:cs="Arial"/>
          <w:sz w:val="24"/>
          <w:szCs w:val="24"/>
        </w:rPr>
      </w:pPr>
    </w:p>
    <w:p w:rsidR="00A64A23" w:rsidRDefault="00A64A23" w:rsidP="00A902AE">
      <w:pPr>
        <w:pStyle w:val="Prrafodelista"/>
        <w:numPr>
          <w:ilvl w:val="0"/>
          <w:numId w:val="2"/>
        </w:numPr>
        <w:spacing w:line="264" w:lineRule="auto"/>
        <w:ind w:left="907" w:hanging="907"/>
        <w:rPr>
          <w:rFonts w:eastAsia="Arial Unicode MS" w:cs="Arial"/>
        </w:rPr>
      </w:pPr>
      <w:r w:rsidRPr="00C55B72">
        <w:rPr>
          <w:rFonts w:eastAsia="Arial Unicode MS" w:cs="Arial"/>
        </w:rPr>
        <w:t>Instituciones consideradas de beneficencia social, en los términos de las leyes en la materia;</w:t>
      </w:r>
    </w:p>
    <w:p w:rsidR="00A902AE" w:rsidRPr="00A902AE" w:rsidRDefault="00A902AE" w:rsidP="00A902AE">
      <w:pPr>
        <w:pStyle w:val="Prrafodelista"/>
        <w:spacing w:line="264" w:lineRule="auto"/>
        <w:ind w:left="907"/>
        <w:rPr>
          <w:rFonts w:eastAsia="Arial Unicode MS" w:cs="Arial"/>
        </w:rPr>
      </w:pPr>
    </w:p>
    <w:p w:rsidR="00A64A23" w:rsidRPr="00C55B72" w:rsidRDefault="00A64A23" w:rsidP="00A64A23">
      <w:pPr>
        <w:pStyle w:val="Prrafodelista"/>
        <w:numPr>
          <w:ilvl w:val="0"/>
          <w:numId w:val="2"/>
        </w:numPr>
        <w:spacing w:line="264" w:lineRule="auto"/>
        <w:ind w:left="907" w:hanging="907"/>
        <w:rPr>
          <w:rFonts w:eastAsia="Arial Unicode MS" w:cs="Arial"/>
        </w:rPr>
      </w:pPr>
      <w:r w:rsidRPr="00C55B72">
        <w:rPr>
          <w:rFonts w:eastAsia="Arial Unicode MS" w:cs="Arial"/>
        </w:rPr>
        <w:t>Usuarios debidamente tipificados por sus bajos ingresos, escasos recursos, o condiciones vulnerables, tales como:</w:t>
      </w:r>
    </w:p>
    <w:p w:rsidR="00A64A23" w:rsidRPr="00C55B72" w:rsidRDefault="00A64A23" w:rsidP="00A64A23">
      <w:pPr>
        <w:spacing w:after="0" w:line="264" w:lineRule="auto"/>
        <w:jc w:val="both"/>
        <w:rPr>
          <w:rFonts w:ascii="Arial" w:eastAsia="Arial Unicode MS" w:hAnsi="Arial" w:cs="Arial"/>
          <w:sz w:val="24"/>
          <w:szCs w:val="24"/>
        </w:rPr>
      </w:pPr>
    </w:p>
    <w:p w:rsidR="00A64A23" w:rsidRPr="00A902AE" w:rsidRDefault="00A64A23" w:rsidP="00A902AE">
      <w:pPr>
        <w:pStyle w:val="Prrafodelista"/>
        <w:numPr>
          <w:ilvl w:val="0"/>
          <w:numId w:val="1"/>
        </w:numPr>
        <w:ind w:left="1264" w:hanging="357"/>
        <w:rPr>
          <w:rFonts w:eastAsia="Arial Unicode MS" w:cs="Arial"/>
        </w:rPr>
      </w:pPr>
      <w:r w:rsidRPr="00C55B72">
        <w:rPr>
          <w:rFonts w:eastAsia="Arial Unicode MS" w:cs="Arial"/>
        </w:rPr>
        <w:t>Pensionados;</w:t>
      </w:r>
    </w:p>
    <w:p w:rsidR="00A64A23" w:rsidRPr="00A902AE" w:rsidRDefault="00A64A23" w:rsidP="00A902AE">
      <w:pPr>
        <w:pStyle w:val="Prrafodelista"/>
        <w:numPr>
          <w:ilvl w:val="0"/>
          <w:numId w:val="1"/>
        </w:numPr>
        <w:ind w:left="1264" w:hanging="357"/>
        <w:rPr>
          <w:rFonts w:eastAsia="Arial Unicode MS" w:cs="Arial"/>
        </w:rPr>
      </w:pPr>
      <w:r w:rsidRPr="00C55B72">
        <w:rPr>
          <w:rFonts w:eastAsia="Arial Unicode MS" w:cs="Arial"/>
        </w:rPr>
        <w:t>Jubilados;</w:t>
      </w:r>
    </w:p>
    <w:p w:rsidR="00A64A23" w:rsidRPr="00A902AE" w:rsidRDefault="00A64A23" w:rsidP="00A902AE">
      <w:pPr>
        <w:pStyle w:val="Prrafodelista"/>
        <w:numPr>
          <w:ilvl w:val="0"/>
          <w:numId w:val="1"/>
        </w:numPr>
        <w:ind w:left="1264" w:hanging="357"/>
        <w:rPr>
          <w:rFonts w:eastAsia="Arial Unicode MS" w:cs="Arial"/>
        </w:rPr>
      </w:pPr>
      <w:r w:rsidRPr="00C55B72">
        <w:rPr>
          <w:rFonts w:eastAsia="Arial Unicode MS" w:cs="Arial"/>
        </w:rPr>
        <w:t xml:space="preserve">Discapacitados; </w:t>
      </w:r>
    </w:p>
    <w:p w:rsidR="00A64A23" w:rsidRPr="00A902AE" w:rsidRDefault="00A64A23" w:rsidP="00A902AE">
      <w:pPr>
        <w:pStyle w:val="Prrafodelista"/>
        <w:numPr>
          <w:ilvl w:val="0"/>
          <w:numId w:val="1"/>
        </w:numPr>
        <w:ind w:left="1264" w:hanging="357"/>
        <w:rPr>
          <w:rFonts w:eastAsia="Arial Unicode MS" w:cs="Arial"/>
        </w:rPr>
      </w:pPr>
      <w:r w:rsidRPr="00C55B72">
        <w:rPr>
          <w:rFonts w:eastAsia="Arial Unicode MS" w:cs="Arial"/>
        </w:rPr>
        <w:lastRenderedPageBreak/>
        <w:t>Personas viudas; y viudos</w:t>
      </w:r>
    </w:p>
    <w:p w:rsidR="00A64A23" w:rsidRPr="00C55B72" w:rsidRDefault="00A64A23" w:rsidP="00CD0DD0">
      <w:pPr>
        <w:pStyle w:val="Prrafodelista"/>
        <w:numPr>
          <w:ilvl w:val="0"/>
          <w:numId w:val="1"/>
        </w:numPr>
        <w:ind w:left="1264" w:hanging="357"/>
        <w:rPr>
          <w:rFonts w:eastAsia="Arial Unicode MS" w:cs="Arial"/>
        </w:rPr>
      </w:pPr>
      <w:r w:rsidRPr="00C55B72">
        <w:rPr>
          <w:rFonts w:eastAsia="Arial Unicode MS" w:cs="Arial"/>
        </w:rPr>
        <w:t>Personas que tengan (60) años o más.</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A los usuarios tipificados en la fracción I del presente artículo, se les otorgará el beneficio en la tarifa correspondiente, a petición expresa de éstos, previa inspección física.</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En los casos mencionados en la fracción II del presente artículo, los subsidios sólo serán otorgados al uso habitacional, cuando:</w:t>
      </w:r>
    </w:p>
    <w:p w:rsidR="00A64A23" w:rsidRPr="00A902AE" w:rsidRDefault="00A64A23" w:rsidP="00A902AE">
      <w:pPr>
        <w:pStyle w:val="Prrafodelista"/>
        <w:numPr>
          <w:ilvl w:val="0"/>
          <w:numId w:val="3"/>
        </w:numPr>
        <w:spacing w:line="264" w:lineRule="auto"/>
        <w:ind w:left="1264" w:hanging="357"/>
        <w:rPr>
          <w:rFonts w:eastAsia="Arial Unicode MS" w:cs="Arial"/>
        </w:rPr>
      </w:pPr>
      <w:r w:rsidRPr="00C55B72">
        <w:rPr>
          <w:rFonts w:eastAsia="Arial Unicode MS" w:cs="Arial"/>
        </w:rPr>
        <w:t xml:space="preserve">El usuario sea el poseedor o dueño del inmueble, y resida en él; </w:t>
      </w:r>
    </w:p>
    <w:p w:rsidR="00A64A23" w:rsidRPr="00A902AE" w:rsidRDefault="00A64A23" w:rsidP="00A902AE">
      <w:pPr>
        <w:pStyle w:val="Prrafodelista"/>
        <w:numPr>
          <w:ilvl w:val="0"/>
          <w:numId w:val="3"/>
        </w:numPr>
        <w:spacing w:line="264" w:lineRule="auto"/>
        <w:ind w:left="1264" w:hanging="357"/>
        <w:rPr>
          <w:rFonts w:eastAsia="Arial Unicode MS" w:cs="Arial"/>
        </w:rPr>
      </w:pPr>
      <w:r w:rsidRPr="00C55B72">
        <w:rPr>
          <w:rFonts w:eastAsia="Arial Unicode MS" w:cs="Arial"/>
        </w:rPr>
        <w:t>El usuario se encuentre al corriente en los pagos de los servicios;</w:t>
      </w:r>
    </w:p>
    <w:p w:rsidR="00A64A23" w:rsidRPr="00A902AE" w:rsidRDefault="00A64A23" w:rsidP="00A902AE">
      <w:pPr>
        <w:pStyle w:val="Prrafodelista"/>
        <w:numPr>
          <w:ilvl w:val="0"/>
          <w:numId w:val="3"/>
        </w:numPr>
        <w:spacing w:line="264" w:lineRule="auto"/>
        <w:ind w:left="1264" w:hanging="357"/>
        <w:rPr>
          <w:rFonts w:eastAsia="Arial Unicode MS" w:cs="Arial"/>
        </w:rPr>
      </w:pPr>
      <w:r w:rsidRPr="00C55B72">
        <w:rPr>
          <w:rFonts w:eastAsia="Arial Unicode MS" w:cs="Arial"/>
        </w:rPr>
        <w:t xml:space="preserve">El usuario presente la documentación que lo acredite como posible beneficiario; </w:t>
      </w:r>
    </w:p>
    <w:p w:rsidR="00A64A23" w:rsidRPr="00A902AE" w:rsidRDefault="00A64A23" w:rsidP="00A902AE">
      <w:pPr>
        <w:pStyle w:val="Prrafodelista"/>
        <w:numPr>
          <w:ilvl w:val="0"/>
          <w:numId w:val="3"/>
        </w:numPr>
        <w:spacing w:line="264" w:lineRule="auto"/>
        <w:ind w:left="1264" w:hanging="357"/>
        <w:rPr>
          <w:rFonts w:eastAsia="Arial Unicode MS" w:cs="Arial"/>
        </w:rPr>
      </w:pPr>
      <w:r w:rsidRPr="00C55B72">
        <w:rPr>
          <w:rFonts w:eastAsia="Arial Unicode MS" w:cs="Arial"/>
        </w:rPr>
        <w:t>El consumo mensual del inmueble no sea superior a los 10 m</w:t>
      </w:r>
      <w:r w:rsidRPr="00C55B72">
        <w:rPr>
          <w:rFonts w:eastAsia="Arial Unicode MS" w:cs="Arial"/>
          <w:vertAlign w:val="superscript"/>
        </w:rPr>
        <w:t>3</w:t>
      </w:r>
      <w:r w:rsidRPr="00C55B72">
        <w:rPr>
          <w:rFonts w:eastAsia="Arial Unicode MS" w:cs="Arial"/>
        </w:rPr>
        <w:t>; y</w:t>
      </w:r>
    </w:p>
    <w:p w:rsidR="00A64A23" w:rsidRPr="00C55B72" w:rsidRDefault="00A64A23" w:rsidP="00A64A23">
      <w:pPr>
        <w:pStyle w:val="Prrafodelista"/>
        <w:numPr>
          <w:ilvl w:val="0"/>
          <w:numId w:val="3"/>
        </w:numPr>
        <w:spacing w:line="264" w:lineRule="auto"/>
        <w:ind w:left="1264" w:hanging="357"/>
        <w:rPr>
          <w:rFonts w:eastAsia="Arial Unicode MS" w:cs="Arial"/>
        </w:rPr>
      </w:pPr>
      <w:r w:rsidRPr="00C55B72">
        <w:rPr>
          <w:rFonts w:eastAsia="Arial Unicode MS" w:cs="Arial"/>
        </w:rPr>
        <w:t xml:space="preserve">Se realice estudio socioeconómico. </w:t>
      </w:r>
    </w:p>
    <w:p w:rsidR="00A64A23" w:rsidRPr="00C55B72" w:rsidRDefault="00A64A23" w:rsidP="00A64A23">
      <w:pPr>
        <w:spacing w:after="0" w:line="264" w:lineRule="auto"/>
        <w:ind w:left="714" w:hanging="357"/>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La documentación que el usuario deberá presentar para acreditar ser posible beneficiario del subsidio, dependiendo del caso, será la siguiente:</w:t>
      </w:r>
    </w:p>
    <w:p w:rsidR="00A64A23" w:rsidRPr="00C55B72" w:rsidRDefault="00A64A23" w:rsidP="00A64A23">
      <w:pPr>
        <w:spacing w:after="0" w:line="264" w:lineRule="auto"/>
        <w:ind w:left="714" w:hanging="357"/>
        <w:jc w:val="both"/>
        <w:rPr>
          <w:rFonts w:ascii="Arial" w:eastAsia="Arial Unicode MS" w:hAnsi="Arial" w:cs="Arial"/>
          <w:sz w:val="24"/>
          <w:szCs w:val="24"/>
        </w:rPr>
      </w:pPr>
    </w:p>
    <w:p w:rsidR="00A64A23" w:rsidRPr="00CD0DD0" w:rsidRDefault="00A64A23" w:rsidP="00CD0DD0">
      <w:pPr>
        <w:pStyle w:val="Prrafodelista"/>
        <w:numPr>
          <w:ilvl w:val="0"/>
          <w:numId w:val="4"/>
        </w:numPr>
        <w:spacing w:line="264" w:lineRule="auto"/>
        <w:ind w:left="1264" w:hanging="357"/>
        <w:rPr>
          <w:rFonts w:eastAsia="Arial Unicode MS" w:cs="Arial"/>
        </w:rPr>
      </w:pPr>
      <w:r w:rsidRPr="00C55B72">
        <w:rPr>
          <w:rFonts w:eastAsia="Arial Unicode MS" w:cs="Arial"/>
        </w:rPr>
        <w:t>Los jubilados y pensionados, deberán presentar originales y copia de los dos últimos talones de ingresos, o del último estado de cuenta;</w:t>
      </w:r>
    </w:p>
    <w:p w:rsidR="00A64A23" w:rsidRPr="00CD0DD0" w:rsidRDefault="00A64A23" w:rsidP="00CD0DD0">
      <w:pPr>
        <w:pStyle w:val="Prrafodelista"/>
        <w:numPr>
          <w:ilvl w:val="0"/>
          <w:numId w:val="4"/>
        </w:numPr>
        <w:spacing w:line="264" w:lineRule="auto"/>
        <w:ind w:left="1264" w:hanging="357"/>
        <w:rPr>
          <w:rFonts w:eastAsia="Arial Unicode MS" w:cs="Arial"/>
        </w:rPr>
      </w:pPr>
      <w:r w:rsidRPr="00C55B72">
        <w:rPr>
          <w:rFonts w:eastAsia="Arial Unicode MS" w:cs="Arial"/>
        </w:rPr>
        <w:t>Los discapacitados, además de presentar la documentación mencionada en el inciso anterior, deberán acompañar examen médico avalado por institución oficial, en donde se establezca que sufren de una discapacidad del 50 % o más, atendiendo a lo dispuesto por el artículo 514 de la Ley Federal del Trabajo;</w:t>
      </w:r>
    </w:p>
    <w:p w:rsidR="00A64A23" w:rsidRPr="00A902AE" w:rsidRDefault="00A64A23" w:rsidP="00A902AE">
      <w:pPr>
        <w:pStyle w:val="Prrafodelista"/>
        <w:numPr>
          <w:ilvl w:val="0"/>
          <w:numId w:val="4"/>
        </w:numPr>
        <w:spacing w:line="264" w:lineRule="auto"/>
        <w:ind w:left="1264" w:hanging="357"/>
        <w:rPr>
          <w:rFonts w:eastAsia="Arial Unicode MS" w:cs="Arial"/>
        </w:rPr>
      </w:pPr>
      <w:r w:rsidRPr="00C55B72">
        <w:rPr>
          <w:rFonts w:eastAsia="Arial Unicode MS" w:cs="Arial"/>
        </w:rPr>
        <w:t>Las personas viudas, deberán presentar original y copia del acta de matrimonio y de defunción del cónyuge. El beneficio no aplicará si la persona solicitante contrajo matrimonio nuevamente, o se encuentra viviendo en concubinato;</w:t>
      </w:r>
    </w:p>
    <w:p w:rsidR="00A64A23" w:rsidRPr="00CD0DD0" w:rsidRDefault="00A64A23" w:rsidP="00CD0DD0">
      <w:pPr>
        <w:pStyle w:val="Prrafodelista"/>
        <w:numPr>
          <w:ilvl w:val="0"/>
          <w:numId w:val="4"/>
        </w:numPr>
        <w:spacing w:line="264" w:lineRule="auto"/>
        <w:ind w:left="1264" w:hanging="357"/>
        <w:rPr>
          <w:rFonts w:eastAsia="Arial Unicode MS" w:cs="Arial"/>
        </w:rPr>
      </w:pPr>
      <w:r w:rsidRPr="00C55B72">
        <w:rPr>
          <w:rFonts w:eastAsia="Arial Unicode MS" w:cs="Arial"/>
        </w:rPr>
        <w:t>Las personas que tengan (60) años o más, deberán presentar acta de nacimiento original o copia certificada y copia simple;</w:t>
      </w:r>
    </w:p>
    <w:p w:rsidR="00A64A23" w:rsidRPr="00C55B72" w:rsidRDefault="00A64A23" w:rsidP="00A64A23">
      <w:pPr>
        <w:pStyle w:val="Prrafodelista"/>
        <w:numPr>
          <w:ilvl w:val="0"/>
          <w:numId w:val="4"/>
        </w:numPr>
        <w:spacing w:line="264" w:lineRule="auto"/>
        <w:ind w:left="1264" w:hanging="357"/>
        <w:rPr>
          <w:rFonts w:eastAsia="Arial Unicode MS" w:cs="Arial"/>
        </w:rPr>
      </w:pPr>
      <w:r w:rsidRPr="00C55B72">
        <w:rPr>
          <w:rFonts w:eastAsia="Arial Unicode MS" w:cs="Arial"/>
        </w:rPr>
        <w:t>En todos los casos, original y copia del recibo que acredite al beneficiario estar al corriente en los pagos por los servicios que presta el Organismo Operador.</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144.-</w:t>
      </w:r>
      <w:r w:rsidRPr="00C55B72">
        <w:rPr>
          <w:rFonts w:ascii="Arial" w:eastAsia="Arial Unicode MS" w:hAnsi="Arial" w:cs="Arial"/>
          <w:sz w:val="24"/>
          <w:szCs w:val="24"/>
        </w:rPr>
        <w:t xml:space="preserve"> Los posibles beneficiarios de subsidio, deberán llenar un formato de solicitud expedido por el Organismo Operador, al que se deberá anexar la documentación mencionada en el artículo anterior, según sea el caso; y se procederá a realizar estudio socioeconómico.</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145.-</w:t>
      </w:r>
      <w:r w:rsidRPr="00C55B72">
        <w:rPr>
          <w:rFonts w:ascii="Arial" w:eastAsia="Arial Unicode MS" w:hAnsi="Arial" w:cs="Arial"/>
          <w:sz w:val="24"/>
          <w:szCs w:val="24"/>
        </w:rPr>
        <w:t xml:space="preserve"> Una vez acreditado el beneficio del subsidio, el Ayuntamiento otorgará credenciales a los usuarios, las cuales tendrán una vigencia de un año y </w:t>
      </w:r>
      <w:r w:rsidRPr="00C55B72">
        <w:rPr>
          <w:rFonts w:ascii="Arial" w:eastAsia="Arial Unicode MS" w:hAnsi="Arial" w:cs="Arial"/>
          <w:sz w:val="24"/>
          <w:szCs w:val="24"/>
        </w:rPr>
        <w:lastRenderedPageBreak/>
        <w:t>deberán ser actualizadas directamente por este. Dichas credenciales deberán ser presentadas al momento de realizar el pago, para hacer efectivo el subsidio correspondiente.</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Cuando por cuestiones ajenas al solicitante, el Ayuntamiento no pueda realizar el estudio socioeconómico, bastará la documentación que presente aquel, para que se le otorgue la credencial; sin perjuicio de que cuando la autoridad tenga capacidad para realizar el estudio, lo lleve a cabo, para corroborar la situación del usuario.</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146.-</w:t>
      </w:r>
      <w:r w:rsidRPr="00C55B72">
        <w:rPr>
          <w:rFonts w:ascii="Arial" w:eastAsia="Arial Unicode MS" w:hAnsi="Arial" w:cs="Arial"/>
          <w:sz w:val="24"/>
          <w:szCs w:val="24"/>
        </w:rPr>
        <w:t xml:space="preserve"> Cuando el usuario otorgue datos falsos, a fin de quedar comprendido dentro de los beneficios del subsidio, el Organismo Operador lo incluirán dentro de la tarifa que le corresponda, cobrando las cantidades que se hayan dejado de pagar, con los recargos respectivos.</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El beneficio se aplicará a un solo inmueble, y en los casos en que los usuarios acrediten el derecho a más de un beneficio, se otorgará el de mayor cuantía.</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147.-</w:t>
      </w:r>
      <w:r w:rsidRPr="00C55B72">
        <w:rPr>
          <w:rFonts w:ascii="Arial" w:eastAsia="Arial Unicode MS" w:hAnsi="Arial" w:cs="Arial"/>
          <w:sz w:val="24"/>
          <w:szCs w:val="24"/>
        </w:rPr>
        <w:t xml:space="preserve"> Para la aplicación de los subsidios, las cajas recaudadoras del Organismo Operador, o las instaladas o autorizadas por éste, en el momento de efectuar el cobro emitirán un recibo por el monto del subsidio otorgado, el cual deberá ser firmado por el interesado o la persona que físicamente efectúe el pago. Este documento se anexará al recibo de cobro, y el ingreso registrado será por el monto total del servicio prestado.</w:t>
      </w:r>
    </w:p>
    <w:p w:rsidR="00A64A23" w:rsidRPr="00C55B72" w:rsidRDefault="00A64A23" w:rsidP="00A64A23">
      <w:pPr>
        <w:spacing w:after="0" w:line="264" w:lineRule="auto"/>
        <w:jc w:val="both"/>
        <w:rPr>
          <w:rFonts w:ascii="Arial" w:eastAsia="Arial Unicode MS" w:hAnsi="Arial" w:cs="Arial"/>
          <w:sz w:val="24"/>
          <w:szCs w:val="24"/>
        </w:rPr>
      </w:pPr>
    </w:p>
    <w:p w:rsidR="00A64A23" w:rsidRPr="00C55B72" w:rsidRDefault="00A64A23" w:rsidP="00A64A23">
      <w:pPr>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ARTÍCULO 148.-</w:t>
      </w:r>
      <w:r w:rsidRPr="00C55B72">
        <w:rPr>
          <w:rFonts w:ascii="Arial" w:eastAsia="Arial Unicode MS" w:hAnsi="Arial" w:cs="Arial"/>
          <w:sz w:val="24"/>
          <w:szCs w:val="24"/>
        </w:rPr>
        <w:t xml:space="preserve"> El recibo de subsidio contendrá cuando menos la siguiente información:</w:t>
      </w:r>
    </w:p>
    <w:p w:rsidR="00A64A23" w:rsidRPr="00C55B72" w:rsidRDefault="00A64A23" w:rsidP="00A64A23">
      <w:pPr>
        <w:spacing w:after="0" w:line="264" w:lineRule="auto"/>
        <w:jc w:val="both"/>
        <w:rPr>
          <w:rFonts w:ascii="Arial" w:eastAsia="Arial Unicode MS" w:hAnsi="Arial" w:cs="Arial"/>
          <w:sz w:val="24"/>
          <w:szCs w:val="24"/>
        </w:rPr>
      </w:pPr>
    </w:p>
    <w:p w:rsidR="00A64A23" w:rsidRPr="00A902AE" w:rsidRDefault="00A64A23" w:rsidP="00A902AE">
      <w:pPr>
        <w:pStyle w:val="Prrafodelista"/>
        <w:numPr>
          <w:ilvl w:val="0"/>
          <w:numId w:val="5"/>
        </w:numPr>
        <w:spacing w:line="264" w:lineRule="auto"/>
        <w:ind w:left="907" w:hanging="907"/>
        <w:rPr>
          <w:rFonts w:eastAsia="Arial Unicode MS" w:cs="Arial"/>
        </w:rPr>
      </w:pPr>
      <w:r w:rsidRPr="00C55B72">
        <w:rPr>
          <w:rFonts w:eastAsia="Arial Unicode MS" w:cs="Arial"/>
        </w:rPr>
        <w:t>Fecha de aplicación;</w:t>
      </w:r>
    </w:p>
    <w:p w:rsidR="00A64A23" w:rsidRPr="00CD0DD0" w:rsidRDefault="00A64A23" w:rsidP="00CD0DD0">
      <w:pPr>
        <w:pStyle w:val="Prrafodelista"/>
        <w:numPr>
          <w:ilvl w:val="0"/>
          <w:numId w:val="5"/>
        </w:numPr>
        <w:spacing w:line="264" w:lineRule="auto"/>
        <w:ind w:left="907" w:hanging="907"/>
        <w:rPr>
          <w:rFonts w:eastAsia="Arial Unicode MS" w:cs="Arial"/>
        </w:rPr>
      </w:pPr>
      <w:r w:rsidRPr="00C55B72">
        <w:rPr>
          <w:rFonts w:eastAsia="Arial Unicode MS" w:cs="Arial"/>
        </w:rPr>
        <w:t>Número de contrato o registro de la toma;</w:t>
      </w:r>
    </w:p>
    <w:p w:rsidR="00A64A23" w:rsidRPr="00CD0DD0" w:rsidRDefault="00A64A23" w:rsidP="00CD0DD0">
      <w:pPr>
        <w:pStyle w:val="Prrafodelista"/>
        <w:numPr>
          <w:ilvl w:val="0"/>
          <w:numId w:val="5"/>
        </w:numPr>
        <w:spacing w:line="264" w:lineRule="auto"/>
        <w:ind w:left="907" w:hanging="907"/>
        <w:rPr>
          <w:rFonts w:eastAsia="Arial Unicode MS" w:cs="Arial"/>
        </w:rPr>
      </w:pPr>
      <w:r w:rsidRPr="00C55B72">
        <w:rPr>
          <w:rFonts w:eastAsia="Arial Unicode MS" w:cs="Arial"/>
        </w:rPr>
        <w:t>Domicilio del predio beneficiado;</w:t>
      </w:r>
    </w:p>
    <w:p w:rsidR="00A64A23" w:rsidRPr="00CD0DD0" w:rsidRDefault="00A64A23" w:rsidP="00CD0DD0">
      <w:pPr>
        <w:pStyle w:val="Prrafodelista"/>
        <w:numPr>
          <w:ilvl w:val="0"/>
          <w:numId w:val="5"/>
        </w:numPr>
        <w:spacing w:line="264" w:lineRule="auto"/>
        <w:ind w:left="907" w:hanging="907"/>
        <w:rPr>
          <w:rFonts w:eastAsia="Arial Unicode MS" w:cs="Arial"/>
        </w:rPr>
      </w:pPr>
      <w:r w:rsidRPr="00C55B72">
        <w:rPr>
          <w:rFonts w:eastAsia="Arial Unicode MS" w:cs="Arial"/>
        </w:rPr>
        <w:t xml:space="preserve">Nombre del beneficiario; </w:t>
      </w:r>
    </w:p>
    <w:p w:rsidR="00A64A23" w:rsidRPr="00CD0DD0" w:rsidRDefault="00A64A23" w:rsidP="00CD0DD0">
      <w:pPr>
        <w:pStyle w:val="Prrafodelista"/>
        <w:numPr>
          <w:ilvl w:val="0"/>
          <w:numId w:val="5"/>
        </w:numPr>
        <w:spacing w:line="264" w:lineRule="auto"/>
        <w:ind w:left="907" w:hanging="907"/>
        <w:rPr>
          <w:rFonts w:eastAsia="Arial Unicode MS" w:cs="Arial"/>
        </w:rPr>
      </w:pPr>
      <w:r w:rsidRPr="00C55B72">
        <w:rPr>
          <w:rFonts w:eastAsia="Arial Unicode MS" w:cs="Arial"/>
        </w:rPr>
        <w:t xml:space="preserve">Número de credencial; </w:t>
      </w:r>
    </w:p>
    <w:p w:rsidR="00A64A23" w:rsidRPr="00CD0DD0" w:rsidRDefault="00A64A23" w:rsidP="00CD0DD0">
      <w:pPr>
        <w:pStyle w:val="Prrafodelista"/>
        <w:numPr>
          <w:ilvl w:val="0"/>
          <w:numId w:val="5"/>
        </w:numPr>
        <w:spacing w:line="264" w:lineRule="auto"/>
        <w:ind w:left="907" w:hanging="907"/>
        <w:rPr>
          <w:rFonts w:eastAsia="Arial Unicode MS" w:cs="Arial"/>
        </w:rPr>
      </w:pPr>
      <w:r w:rsidRPr="00C55B72">
        <w:rPr>
          <w:rFonts w:eastAsia="Arial Unicode MS" w:cs="Arial"/>
        </w:rPr>
        <w:t>Período de cobro que ampara el subsidio; y</w:t>
      </w:r>
    </w:p>
    <w:p w:rsidR="00A64A23" w:rsidRPr="00C55B72" w:rsidRDefault="00A64A23" w:rsidP="00A64A23">
      <w:pPr>
        <w:pStyle w:val="Prrafodelista"/>
        <w:numPr>
          <w:ilvl w:val="0"/>
          <w:numId w:val="5"/>
        </w:numPr>
        <w:spacing w:line="264" w:lineRule="auto"/>
        <w:ind w:left="907" w:hanging="907"/>
        <w:rPr>
          <w:rFonts w:eastAsia="Arial Unicode MS" w:cs="Arial"/>
        </w:rPr>
      </w:pPr>
      <w:r w:rsidRPr="00C55B72">
        <w:rPr>
          <w:rFonts w:eastAsia="Arial Unicode MS" w:cs="Arial"/>
        </w:rPr>
        <w:t>Nombre y firma de la persona que efectúe el cobro.</w:t>
      </w:r>
    </w:p>
    <w:p w:rsidR="00A64A23" w:rsidRPr="00C55B72" w:rsidRDefault="00A64A23" w:rsidP="00A64A23">
      <w:pPr>
        <w:spacing w:after="0" w:line="264" w:lineRule="auto"/>
        <w:jc w:val="both"/>
        <w:rPr>
          <w:rFonts w:ascii="Arial" w:eastAsia="Arial Unicode MS" w:hAnsi="Arial" w:cs="Arial"/>
          <w:b/>
          <w:sz w:val="24"/>
          <w:szCs w:val="24"/>
        </w:rPr>
      </w:pPr>
    </w:p>
    <w:p w:rsidR="00A64A23" w:rsidRPr="00C55B72" w:rsidRDefault="00A64A23" w:rsidP="00A64A23">
      <w:pPr>
        <w:tabs>
          <w:tab w:val="left" w:pos="2016"/>
        </w:tabs>
        <w:spacing w:after="0" w:line="264" w:lineRule="auto"/>
        <w:jc w:val="both"/>
        <w:rPr>
          <w:rFonts w:ascii="Arial" w:eastAsia="Arial Unicode MS" w:hAnsi="Arial" w:cs="Arial"/>
          <w:sz w:val="24"/>
          <w:szCs w:val="24"/>
        </w:rPr>
      </w:pPr>
      <w:r w:rsidRPr="00C55B72">
        <w:rPr>
          <w:rFonts w:ascii="Arial" w:eastAsia="Arial Unicode MS" w:hAnsi="Arial" w:cs="Arial"/>
          <w:b/>
          <w:sz w:val="24"/>
          <w:szCs w:val="24"/>
        </w:rPr>
        <w:t xml:space="preserve">ARTÍCULO 149.- </w:t>
      </w:r>
      <w:r w:rsidRPr="00C55B72">
        <w:rPr>
          <w:rFonts w:ascii="Arial" w:eastAsia="Arial Unicode MS" w:hAnsi="Arial" w:cs="Arial"/>
          <w:sz w:val="24"/>
          <w:szCs w:val="24"/>
        </w:rPr>
        <w:t>El Ayuntamiento podrá establecer políticas tendientes a beneficiar a ciertos sectores de la población, ya sea subsidiando las tarifas a pagar, o en la cancelación de accesorios fiscales.</w:t>
      </w:r>
    </w:p>
    <w:p w:rsidR="00A64A23" w:rsidRPr="00C55B72" w:rsidRDefault="00A64A23" w:rsidP="00A64A23">
      <w:pPr>
        <w:tabs>
          <w:tab w:val="left" w:pos="2016"/>
        </w:tabs>
        <w:spacing w:after="0" w:line="264" w:lineRule="auto"/>
        <w:jc w:val="both"/>
        <w:rPr>
          <w:rFonts w:ascii="Arial" w:eastAsia="Arial Unicode MS" w:hAnsi="Arial" w:cs="Arial"/>
          <w:sz w:val="24"/>
          <w:szCs w:val="24"/>
        </w:rPr>
      </w:pPr>
      <w:r w:rsidRPr="00C55B72">
        <w:rPr>
          <w:rFonts w:ascii="Arial" w:eastAsia="Arial Unicode MS" w:hAnsi="Arial" w:cs="Arial"/>
          <w:sz w:val="24"/>
          <w:szCs w:val="24"/>
        </w:rPr>
        <w:t>En función de los montos que deje de percibir el Organismo Operador por la aplicación de las políticas fiscales, el Ayuntamiento cubrirá al Organismo Operador una cantidad equivalente a aquella que resulte de la aplicación del beneficio o subsidio.</w:t>
      </w:r>
    </w:p>
    <w:sectPr w:rsidR="00A64A23" w:rsidRPr="00C55B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319A"/>
    <w:multiLevelType w:val="hybridMultilevel"/>
    <w:tmpl w:val="3104EEFA"/>
    <w:lvl w:ilvl="0" w:tplc="D3D89088">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6D87679"/>
    <w:multiLevelType w:val="hybridMultilevel"/>
    <w:tmpl w:val="9D4CFAD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8251B95"/>
    <w:multiLevelType w:val="hybridMultilevel"/>
    <w:tmpl w:val="BAF4D88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15:restartNumberingAfterBreak="0">
    <w:nsid w:val="6A6C086D"/>
    <w:multiLevelType w:val="hybridMultilevel"/>
    <w:tmpl w:val="E0E416B8"/>
    <w:lvl w:ilvl="0" w:tplc="7026E53C">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087C9E"/>
    <w:multiLevelType w:val="hybridMultilevel"/>
    <w:tmpl w:val="1988D52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7E"/>
    <w:rsid w:val="000B3B0A"/>
    <w:rsid w:val="000D550A"/>
    <w:rsid w:val="001A3D8E"/>
    <w:rsid w:val="001D53C0"/>
    <w:rsid w:val="0025567E"/>
    <w:rsid w:val="002F2929"/>
    <w:rsid w:val="003B35C4"/>
    <w:rsid w:val="003F1D23"/>
    <w:rsid w:val="0057105D"/>
    <w:rsid w:val="005D2B19"/>
    <w:rsid w:val="0077699A"/>
    <w:rsid w:val="00795410"/>
    <w:rsid w:val="007E23B5"/>
    <w:rsid w:val="00870C18"/>
    <w:rsid w:val="00927E76"/>
    <w:rsid w:val="00942053"/>
    <w:rsid w:val="00A54660"/>
    <w:rsid w:val="00A64A23"/>
    <w:rsid w:val="00A902AE"/>
    <w:rsid w:val="00AB54C7"/>
    <w:rsid w:val="00B3334E"/>
    <w:rsid w:val="00B84CE7"/>
    <w:rsid w:val="00C55B72"/>
    <w:rsid w:val="00CD0DD0"/>
    <w:rsid w:val="00D30E37"/>
    <w:rsid w:val="00D6376F"/>
    <w:rsid w:val="00F442AC"/>
    <w:rsid w:val="00FD7D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DC87D-D423-428E-988F-4E91745B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556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5567E"/>
    <w:rPr>
      <w:rFonts w:ascii="Times New Roman" w:eastAsia="Times New Roman" w:hAnsi="Times New Roman" w:cs="Times New Roman"/>
      <w:b/>
      <w:bCs/>
      <w:kern w:val="36"/>
      <w:sz w:val="48"/>
      <w:szCs w:val="48"/>
      <w:lang w:eastAsia="es-MX"/>
    </w:rPr>
  </w:style>
  <w:style w:type="paragraph" w:styleId="Textodeglobo">
    <w:name w:val="Balloon Text"/>
    <w:basedOn w:val="Normal"/>
    <w:link w:val="TextodegloboCar"/>
    <w:uiPriority w:val="99"/>
    <w:semiHidden/>
    <w:unhideWhenUsed/>
    <w:rsid w:val="005710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105D"/>
    <w:rPr>
      <w:rFonts w:ascii="Segoe UI" w:hAnsi="Segoe UI" w:cs="Segoe UI"/>
      <w:sz w:val="18"/>
      <w:szCs w:val="18"/>
    </w:rPr>
  </w:style>
  <w:style w:type="paragraph" w:styleId="Prrafodelista">
    <w:name w:val="List Paragraph"/>
    <w:basedOn w:val="Normal"/>
    <w:uiPriority w:val="34"/>
    <w:qFormat/>
    <w:rsid w:val="00B3334E"/>
    <w:pPr>
      <w:spacing w:after="0" w:line="240" w:lineRule="auto"/>
      <w:ind w:left="708"/>
      <w:jc w:val="both"/>
    </w:pPr>
    <w:rPr>
      <w:rFonts w:ascii="Arial" w:eastAsia="Times New Roman" w:hAnsi="Arial" w:cs="Times New Roman"/>
      <w:sz w:val="24"/>
      <w:szCs w:val="24"/>
      <w:lang w:val="es-ES" w:eastAsia="es-MX"/>
    </w:rPr>
  </w:style>
  <w:style w:type="paragraph" w:styleId="Textoindependiente">
    <w:name w:val="Body Text"/>
    <w:basedOn w:val="Normal"/>
    <w:link w:val="TextoindependienteCar"/>
    <w:rsid w:val="00A64A23"/>
    <w:pPr>
      <w:tabs>
        <w:tab w:val="left" w:pos="2016"/>
        <w:tab w:val="left" w:pos="3312"/>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A64A23"/>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uiPriority w:val="99"/>
    <w:unhideWhenUsed/>
    <w:rsid w:val="00A64A23"/>
    <w:pPr>
      <w:spacing w:after="120" w:line="480" w:lineRule="auto"/>
    </w:pPr>
    <w:rPr>
      <w:rFonts w:eastAsiaTheme="minorEastAsia"/>
      <w:lang w:eastAsia="es-MX"/>
    </w:rPr>
  </w:style>
  <w:style w:type="character" w:customStyle="1" w:styleId="Textoindependiente2Car">
    <w:name w:val="Texto independiente 2 Car"/>
    <w:basedOn w:val="Fuentedeprrafopredeter"/>
    <w:link w:val="Textoindependiente2"/>
    <w:uiPriority w:val="99"/>
    <w:rsid w:val="00A64A23"/>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71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2125</Words>
  <Characters>11692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PDES</dc:creator>
  <cp:lastModifiedBy>Lauro Valentin Garcia Saucedo</cp:lastModifiedBy>
  <cp:revision>5</cp:revision>
  <cp:lastPrinted>2019-03-27T15:55:00Z</cp:lastPrinted>
  <dcterms:created xsi:type="dcterms:W3CDTF">2019-03-27T16:41:00Z</dcterms:created>
  <dcterms:modified xsi:type="dcterms:W3CDTF">2019-03-27T20:22:00Z</dcterms:modified>
</cp:coreProperties>
</file>